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9"/>
        <w:gridCol w:w="13183"/>
      </w:tblGrid>
      <w:tr w:rsidR="00246D2D" w14:paraId="45CB7BCD" w14:textId="77777777">
        <w:tc>
          <w:tcPr>
            <w:tcW w:w="16019" w:type="dxa"/>
            <w:gridSpan w:val="3"/>
            <w:tcBorders>
              <w:top w:val="single" w:sz="4" w:space="0" w:color="auto"/>
              <w:bottom w:val="single" w:sz="4" w:space="0" w:color="auto"/>
            </w:tcBorders>
            <w:shd w:val="clear" w:color="auto" w:fill="FFFFCC"/>
          </w:tcPr>
          <w:p w14:paraId="2B9D1F6E" w14:textId="27153568" w:rsidR="00246D2D" w:rsidRDefault="002E7B0D">
            <w:pPr>
              <w:tabs>
                <w:tab w:val="left" w:pos="6963"/>
              </w:tabs>
              <w:spacing w:after="0" w:line="240" w:lineRule="auto"/>
              <w:rPr>
                <w:b/>
                <w:bCs/>
              </w:rPr>
            </w:pPr>
            <w:bookmarkStart w:id="0" w:name="_Hlk146522922"/>
            <w:bookmarkStart w:id="1" w:name="_Hlk89414163"/>
            <w:bookmarkStart w:id="2" w:name="_Hlk86395308"/>
            <w:r>
              <w:rPr>
                <w:b/>
                <w:bCs/>
              </w:rPr>
              <w:t>September</w:t>
            </w:r>
            <w:r w:rsidR="001975B8">
              <w:rPr>
                <w:b/>
                <w:bCs/>
              </w:rPr>
              <w:t xml:space="preserve"> 2023 – General Articles</w:t>
            </w:r>
            <w:bookmarkStart w:id="3" w:name="_Hlk120778071"/>
          </w:p>
        </w:tc>
      </w:tr>
      <w:tr w:rsidR="0012708D" w14:paraId="2A989022" w14:textId="77777777" w:rsidTr="00AF6023">
        <w:tblPrEx>
          <w:tblBorders>
            <w:bottom w:val="single" w:sz="4" w:space="0" w:color="auto"/>
            <w:insideH w:val="single" w:sz="4" w:space="0" w:color="auto"/>
            <w:insideV w:val="single" w:sz="4" w:space="0" w:color="auto"/>
          </w:tblBorders>
        </w:tblPrEx>
        <w:trPr>
          <w:trHeight w:val="734"/>
        </w:trPr>
        <w:tc>
          <w:tcPr>
            <w:tcW w:w="16019" w:type="dxa"/>
            <w:gridSpan w:val="3"/>
            <w:tcBorders>
              <w:bottom w:val="nil"/>
            </w:tcBorders>
          </w:tcPr>
          <w:p w14:paraId="17F420E6" w14:textId="61BAEFC0" w:rsidR="0012708D" w:rsidRPr="00B97A4B" w:rsidRDefault="0012708D" w:rsidP="0012708D">
            <w:pPr>
              <w:rPr>
                <w:rFonts w:ascii="Calibri" w:hAnsi="Calibri" w:cs="Calibri"/>
                <w:b/>
                <w:bCs/>
                <w:sz w:val="36"/>
                <w:szCs w:val="36"/>
              </w:rPr>
            </w:pPr>
            <w:bookmarkStart w:id="4" w:name="_Hlk131584584"/>
            <w:bookmarkStart w:id="5" w:name="_Hlk136522877"/>
            <w:bookmarkEnd w:id="0"/>
            <w:bookmarkEnd w:id="3"/>
            <w:r w:rsidRPr="00B97A4B">
              <w:rPr>
                <w:noProof/>
                <w:sz w:val="36"/>
                <w:szCs w:val="36"/>
              </w:rPr>
              <w:drawing>
                <wp:anchor distT="0" distB="0" distL="114300" distR="114300" simplePos="0" relativeHeight="251658240" behindDoc="1" locked="0" layoutInCell="1" allowOverlap="1" wp14:anchorId="26E22EC0" wp14:editId="6FF4117D">
                  <wp:simplePos x="0" y="0"/>
                  <wp:positionH relativeFrom="column">
                    <wp:posOffset>73660</wp:posOffset>
                  </wp:positionH>
                  <wp:positionV relativeFrom="paragraph">
                    <wp:posOffset>0</wp:posOffset>
                  </wp:positionV>
                  <wp:extent cx="3661811" cy="2152650"/>
                  <wp:effectExtent l="0" t="0" r="0" b="0"/>
                  <wp:wrapTight wrapText="bothSides">
                    <wp:wrapPolygon edited="0">
                      <wp:start x="0" y="0"/>
                      <wp:lineTo x="0" y="21409"/>
                      <wp:lineTo x="21465" y="21409"/>
                      <wp:lineTo x="21465" y="0"/>
                      <wp:lineTo x="0" y="0"/>
                    </wp:wrapPolygon>
                  </wp:wrapTight>
                  <wp:docPr id="1026747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47263" name=""/>
                          <pic:cNvPicPr/>
                        </pic:nvPicPr>
                        <pic:blipFill>
                          <a:blip r:embed="rId8">
                            <a:extLst>
                              <a:ext uri="{28A0092B-C50C-407E-A947-70E740481C1C}">
                                <a14:useLocalDpi xmlns:a14="http://schemas.microsoft.com/office/drawing/2010/main" val="0"/>
                              </a:ext>
                            </a:extLst>
                          </a:blip>
                          <a:stretch>
                            <a:fillRect/>
                          </a:stretch>
                        </pic:blipFill>
                        <pic:spPr>
                          <a:xfrm>
                            <a:off x="0" y="0"/>
                            <a:ext cx="3661811" cy="2152650"/>
                          </a:xfrm>
                          <a:prstGeom prst="rect">
                            <a:avLst/>
                          </a:prstGeom>
                        </pic:spPr>
                      </pic:pic>
                    </a:graphicData>
                  </a:graphic>
                </wp:anchor>
              </w:drawing>
            </w:r>
            <w:r w:rsidRPr="00B97A4B">
              <w:rPr>
                <w:rFonts w:ascii="Calibri" w:hAnsi="Calibri" w:cs="Calibri"/>
                <w:b/>
                <w:bCs/>
                <w:sz w:val="36"/>
                <w:szCs w:val="36"/>
              </w:rPr>
              <w:t>World Sepsis Day – 13</w:t>
            </w:r>
            <w:r w:rsidRPr="00B97A4B">
              <w:rPr>
                <w:rFonts w:ascii="Calibri" w:hAnsi="Calibri" w:cs="Calibri"/>
                <w:b/>
                <w:bCs/>
                <w:sz w:val="36"/>
                <w:szCs w:val="36"/>
                <w:vertAlign w:val="superscript"/>
              </w:rPr>
              <w:t>th</w:t>
            </w:r>
            <w:r w:rsidRPr="00B97A4B">
              <w:rPr>
                <w:rFonts w:ascii="Calibri" w:hAnsi="Calibri" w:cs="Calibri"/>
                <w:b/>
                <w:bCs/>
                <w:sz w:val="36"/>
                <w:szCs w:val="36"/>
              </w:rPr>
              <w:t xml:space="preserve"> September </w:t>
            </w:r>
          </w:p>
          <w:p w14:paraId="6C5925CD" w14:textId="428775B1" w:rsidR="0012708D" w:rsidRPr="001429B7" w:rsidRDefault="003F30CF" w:rsidP="003F30CF">
            <w:r w:rsidRPr="001429B7">
              <w:rPr>
                <w:rFonts w:ascii="Trebuchet MS" w:hAnsi="Trebuchet MS"/>
                <w:color w:val="000000"/>
                <w:sz w:val="21"/>
                <w:szCs w:val="21"/>
              </w:rPr>
              <w:t>Over 11 million deaths worldwide are due to sepsis: many of these deaths could have been prevented by wider knowledge and education about sepsis and its effects.</w:t>
            </w:r>
          </w:p>
          <w:p w14:paraId="0BC1B9AD" w14:textId="42FEA170" w:rsidR="00B97A4B" w:rsidRDefault="00B97A4B" w:rsidP="0012708D">
            <w:r>
              <w:t>Find out more by going to this link: -</w:t>
            </w:r>
          </w:p>
          <w:p w14:paraId="64BF5896" w14:textId="4E89C45F" w:rsidR="0012708D" w:rsidRDefault="00E61815" w:rsidP="0012708D">
            <w:pPr>
              <w:rPr>
                <w:rFonts w:ascii="Calibri" w:hAnsi="Calibri" w:cs="Calibri"/>
                <w:b/>
                <w:bCs/>
              </w:rPr>
            </w:pPr>
            <w:hyperlink r:id="rId9" w:history="1">
              <w:r w:rsidR="00B97A4B" w:rsidRPr="00B16FDD">
                <w:rPr>
                  <w:rStyle w:val="Hyperlink"/>
                  <w:rFonts w:ascii="Calibri" w:hAnsi="Calibri" w:cs="Calibri"/>
                  <w:b/>
                  <w:bCs/>
                </w:rPr>
                <w:t>https://www.sussex.ics.nhs.uk/wp-content/uploads/2021/02/240673-Care-Booklet-Final.pdf</w:t>
              </w:r>
            </w:hyperlink>
          </w:p>
          <w:p w14:paraId="7014B25E" w14:textId="77777777" w:rsidR="003F30CF" w:rsidRDefault="003F30CF" w:rsidP="0012708D">
            <w:pPr>
              <w:rPr>
                <w:rFonts w:ascii="Calibri" w:hAnsi="Calibri" w:cs="Calibri"/>
                <w:b/>
                <w:bCs/>
              </w:rPr>
            </w:pPr>
          </w:p>
          <w:p w14:paraId="17121B67" w14:textId="77777777" w:rsidR="00B97A4B" w:rsidRDefault="00B97A4B" w:rsidP="0012708D">
            <w:pPr>
              <w:rPr>
                <w:rFonts w:ascii="Calibri" w:hAnsi="Calibri" w:cs="Calibri"/>
                <w:b/>
                <w:bCs/>
              </w:rPr>
            </w:pPr>
          </w:p>
          <w:p w14:paraId="731EE554" w14:textId="64A5C910" w:rsidR="00B97A4B" w:rsidRPr="0012708D" w:rsidRDefault="00B97A4B" w:rsidP="0012708D">
            <w:pPr>
              <w:rPr>
                <w:rFonts w:ascii="Calibri" w:hAnsi="Calibri" w:cs="Calibri"/>
                <w:b/>
                <w:bCs/>
              </w:rPr>
            </w:pPr>
          </w:p>
        </w:tc>
      </w:tr>
      <w:tr w:rsidR="00B97A4B" w14:paraId="7C1D6F1F" w14:textId="77777777" w:rsidTr="00B97A4B">
        <w:tblPrEx>
          <w:tblBorders>
            <w:bottom w:val="single" w:sz="4" w:space="0" w:color="auto"/>
            <w:insideH w:val="single" w:sz="4" w:space="0" w:color="auto"/>
            <w:insideV w:val="single" w:sz="4" w:space="0" w:color="auto"/>
          </w:tblBorders>
        </w:tblPrEx>
        <w:trPr>
          <w:trHeight w:val="1060"/>
        </w:trPr>
        <w:tc>
          <w:tcPr>
            <w:tcW w:w="2127" w:type="dxa"/>
            <w:tcBorders>
              <w:right w:val="nil"/>
            </w:tcBorders>
          </w:tcPr>
          <w:p w14:paraId="5C5B9A7F" w14:textId="2F5F00C7" w:rsidR="00B97A4B" w:rsidRPr="001429B7" w:rsidRDefault="00B97A4B" w:rsidP="0012708D">
            <w:pPr>
              <w:rPr>
                <w:noProof/>
              </w:rPr>
            </w:pPr>
            <w:r>
              <w:rPr>
                <w:noProof/>
              </w:rPr>
              <w:drawing>
                <wp:inline distT="0" distB="0" distL="0" distR="0" wp14:anchorId="6AADB100" wp14:editId="62EC1A1E">
                  <wp:extent cx="1133475" cy="485775"/>
                  <wp:effectExtent l="0" t="0" r="9525" b="9525"/>
                  <wp:docPr id="3" name="Picture 2" descr="The AA | Breakdown Cover, Insurance, Route Pl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A | Breakdown Cover, Insurance, Route Pl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9062" cy="496741"/>
                          </a:xfrm>
                          <a:prstGeom prst="rect">
                            <a:avLst/>
                          </a:prstGeom>
                          <a:noFill/>
                          <a:ln>
                            <a:noFill/>
                          </a:ln>
                        </pic:spPr>
                      </pic:pic>
                    </a:graphicData>
                  </a:graphic>
                </wp:inline>
              </w:drawing>
            </w:r>
            <w:r w:rsidRPr="00B97A4B">
              <w:rPr>
                <w:noProof/>
              </w:rPr>
              <w:drawing>
                <wp:inline distT="0" distB="0" distL="0" distR="0" wp14:anchorId="5C7E2194" wp14:editId="52BBBC79">
                  <wp:extent cx="1143000" cy="714272"/>
                  <wp:effectExtent l="0" t="0" r="0" b="0"/>
                  <wp:docPr id="476422871" name="Picture 1" descr="Autumn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dri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62" cy="719997"/>
                          </a:xfrm>
                          <a:prstGeom prst="rect">
                            <a:avLst/>
                          </a:prstGeom>
                          <a:noFill/>
                          <a:ln>
                            <a:noFill/>
                          </a:ln>
                        </pic:spPr>
                      </pic:pic>
                    </a:graphicData>
                  </a:graphic>
                </wp:inline>
              </w:drawing>
            </w:r>
          </w:p>
        </w:tc>
        <w:tc>
          <w:tcPr>
            <w:tcW w:w="13892" w:type="dxa"/>
            <w:gridSpan w:val="2"/>
            <w:tcBorders>
              <w:left w:val="nil"/>
            </w:tcBorders>
          </w:tcPr>
          <w:p w14:paraId="76C2169E" w14:textId="19ACCF2E" w:rsidR="00B97A4B" w:rsidRPr="00B97A4B" w:rsidRDefault="00B97A4B" w:rsidP="0012708D">
            <w:pPr>
              <w:rPr>
                <w:b/>
                <w:bCs/>
                <w:noProof/>
                <w:sz w:val="32"/>
                <w:szCs w:val="32"/>
              </w:rPr>
            </w:pPr>
            <w:r>
              <w:rPr>
                <w:b/>
                <w:bCs/>
                <w:noProof/>
                <w:sz w:val="32"/>
                <w:szCs w:val="32"/>
              </w:rPr>
              <w:t>Autummn Driving Advice</w:t>
            </w:r>
          </w:p>
          <w:p w14:paraId="663ACA7D" w14:textId="183F949B" w:rsidR="00B97A4B" w:rsidRDefault="00B97A4B" w:rsidP="0012708D">
            <w:pPr>
              <w:rPr>
                <w:noProof/>
              </w:rPr>
            </w:pPr>
            <w:r w:rsidRPr="00B97A4B">
              <w:rPr>
                <w:noProof/>
              </w:rPr>
              <w:t>Autumn’s not just about blackberries and fiery leaves – it brings changes to the roads, too.</w:t>
            </w:r>
            <w:r>
              <w:rPr>
                <w:noProof/>
              </w:rPr>
              <w:t xml:space="preserve">  Go to the think for useful tips to ensure you drive as safely  as possible during this season: - </w:t>
            </w:r>
          </w:p>
          <w:p w14:paraId="1E67DB98" w14:textId="77777777" w:rsidR="00B97A4B" w:rsidRDefault="00E61815" w:rsidP="00B97A4B">
            <w:pPr>
              <w:rPr>
                <w:rFonts w:ascii="Calibri" w:eastAsia="Calibri" w:hAnsi="Calibri" w:cs="Times New Roman"/>
              </w:rPr>
            </w:pPr>
            <w:hyperlink r:id="rId12" w:history="1">
              <w:r w:rsidR="00B97A4B">
                <w:rPr>
                  <w:rStyle w:val="Hyperlink"/>
                </w:rPr>
                <w:t>https://www.theaa.com/driving-advice/seasonal/autumn</w:t>
              </w:r>
            </w:hyperlink>
            <w:r w:rsidR="00B97A4B">
              <w:t xml:space="preserve"> </w:t>
            </w:r>
          </w:p>
          <w:p w14:paraId="1FD9A862" w14:textId="4C0AFB68" w:rsidR="00B97A4B" w:rsidRPr="001429B7" w:rsidRDefault="00B97A4B" w:rsidP="0012708D">
            <w:pPr>
              <w:rPr>
                <w:noProof/>
              </w:rPr>
            </w:pPr>
          </w:p>
        </w:tc>
      </w:tr>
      <w:bookmarkEnd w:id="4"/>
      <w:bookmarkEnd w:id="5"/>
      <w:tr w:rsidR="00C073A5" w14:paraId="396DEBE6" w14:textId="77777777" w:rsidTr="00B97A4B">
        <w:trPr>
          <w:trHeight w:val="1229"/>
        </w:trPr>
        <w:tc>
          <w:tcPr>
            <w:tcW w:w="2836" w:type="dxa"/>
            <w:gridSpan w:val="2"/>
            <w:tcBorders>
              <w:top w:val="nil"/>
              <w:bottom w:val="nil"/>
            </w:tcBorders>
            <w:shd w:val="clear" w:color="auto" w:fill="auto"/>
          </w:tcPr>
          <w:p w14:paraId="465948FC" w14:textId="76A88020" w:rsidR="00C073A5" w:rsidRDefault="00C073A5" w:rsidP="003F30CF">
            <w:pPr>
              <w:rPr>
                <w:noProof/>
                <w:highlight w:val="yellow"/>
              </w:rPr>
            </w:pPr>
          </w:p>
          <w:p w14:paraId="25893614" w14:textId="1BEC5CA8" w:rsidR="001429B7" w:rsidRDefault="001429B7" w:rsidP="003F30CF">
            <w:pPr>
              <w:rPr>
                <w:noProof/>
                <w:highlight w:val="yellow"/>
              </w:rPr>
            </w:pPr>
            <w:r w:rsidRPr="003F30CF">
              <w:rPr>
                <w:noProof/>
                <w:highlight w:val="yellow"/>
              </w:rPr>
              <w:drawing>
                <wp:inline distT="0" distB="0" distL="0" distR="0" wp14:anchorId="55AB6622" wp14:editId="2CC39F96">
                  <wp:extent cx="1788160" cy="771525"/>
                  <wp:effectExtent l="0" t="0" r="2540" b="9525"/>
                  <wp:docPr id="1332814538" name="Picture 133281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88160" cy="771525"/>
                          </a:xfrm>
                          <a:prstGeom prst="rect">
                            <a:avLst/>
                          </a:prstGeom>
                          <a:noFill/>
                        </pic:spPr>
                      </pic:pic>
                    </a:graphicData>
                  </a:graphic>
                </wp:inline>
              </w:drawing>
            </w:r>
          </w:p>
          <w:p w14:paraId="28EC7249" w14:textId="42EF8630" w:rsidR="001429B7" w:rsidRPr="003F30CF" w:rsidRDefault="001429B7" w:rsidP="003F30CF">
            <w:pPr>
              <w:rPr>
                <w:noProof/>
                <w:highlight w:val="yellow"/>
              </w:rPr>
            </w:pPr>
          </w:p>
        </w:tc>
        <w:tc>
          <w:tcPr>
            <w:tcW w:w="13183" w:type="dxa"/>
            <w:tcBorders>
              <w:top w:val="nil"/>
              <w:bottom w:val="nil"/>
            </w:tcBorders>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12967"/>
            </w:tblGrid>
            <w:tr w:rsidR="003F30CF" w:rsidRPr="001429B7" w14:paraId="17F21627" w14:textId="77777777" w:rsidTr="003F30CF">
              <w:trPr>
                <w:tblCellSpacing w:w="0" w:type="dxa"/>
              </w:trPr>
              <w:tc>
                <w:tcPr>
                  <w:tcW w:w="12967" w:type="dxa"/>
                  <w:tcMar>
                    <w:top w:w="300" w:type="dxa"/>
                    <w:left w:w="150" w:type="dxa"/>
                    <w:bottom w:w="150" w:type="dxa"/>
                    <w:right w:w="150" w:type="dxa"/>
                  </w:tcMar>
                  <w:hideMark/>
                </w:tcPr>
                <w:p w14:paraId="29861576" w14:textId="7A01E200" w:rsidR="003F30CF" w:rsidRPr="001429B7" w:rsidRDefault="001550A9" w:rsidP="003F30CF">
                  <w:pPr>
                    <w:pStyle w:val="NoSpacing"/>
                    <w:rPr>
                      <w:rFonts w:cs="Calibri"/>
                      <w:lang w:eastAsia="en-GB"/>
                    </w:rPr>
                  </w:pPr>
                  <w:r w:rsidRPr="001429B7">
                    <w:rPr>
                      <w:rFonts w:cstheme="minorHAnsi"/>
                    </w:rPr>
                    <w:t xml:space="preserve"> </w:t>
                  </w:r>
                  <w:hyperlink r:id="rId14" w:tooltip="Read the report" w:history="1">
                    <w:r w:rsidR="003F30CF" w:rsidRPr="001429B7">
                      <w:rPr>
                        <w:rStyle w:val="Hyperlink"/>
                        <w:rFonts w:ascii="Verdana" w:eastAsia="Times New Roman" w:hAnsi="Verdana"/>
                        <w:b/>
                        <w:bCs/>
                        <w:color w:val="000000"/>
                        <w:sz w:val="26"/>
                        <w:szCs w:val="26"/>
                      </w:rPr>
                      <w:t>How confident are people about accessing NHS healthcare?</w:t>
                    </w:r>
                  </w:hyperlink>
                </w:p>
              </w:tc>
            </w:tr>
          </w:tbl>
          <w:p w14:paraId="3D48982E" w14:textId="77777777" w:rsidR="003F30CF" w:rsidRPr="001429B7" w:rsidRDefault="003F30CF" w:rsidP="003F30CF">
            <w:pPr>
              <w:pStyle w:val="NoSpacing"/>
              <w:rPr>
                <w:rFonts w:ascii="Verdana" w:eastAsia="Times New Roman" w:hAnsi="Verdana" w:cs="Calibri"/>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12967"/>
            </w:tblGrid>
            <w:tr w:rsidR="003F30CF" w:rsidRPr="003F30CF" w14:paraId="7DDEAF36" w14:textId="77777777" w:rsidTr="00B97A4B">
              <w:trPr>
                <w:trHeight w:val="1099"/>
                <w:tblCellSpacing w:w="0" w:type="dxa"/>
              </w:trPr>
              <w:tc>
                <w:tcPr>
                  <w:tcW w:w="9360" w:type="dxa"/>
                  <w:tcMar>
                    <w:top w:w="150" w:type="dxa"/>
                    <w:left w:w="150" w:type="dxa"/>
                    <w:bottom w:w="150" w:type="dxa"/>
                    <w:right w:w="150" w:type="dxa"/>
                  </w:tcMar>
                  <w:hideMark/>
                </w:tcPr>
                <w:p w14:paraId="2502F787" w14:textId="7BA4B59C" w:rsidR="003F30CF" w:rsidRPr="001429B7" w:rsidRDefault="003F30CF" w:rsidP="00B97A4B">
                  <w:pPr>
                    <w:pStyle w:val="NoSpacing"/>
                  </w:pPr>
                  <w:r w:rsidRPr="001429B7">
                    <w:t xml:space="preserve">This research shows low public confidence in being able to access NHS services. It finds that a third of adults in England lack confidence that they can access timely care, including GP services, mental health support and hospital care. It also suggests that perceptions of access to NHS care is a health inequality issue, with some of the most vulnerable groups having the lowest confidence that they will get the care they need in a timely way. </w:t>
                  </w:r>
                </w:p>
              </w:tc>
            </w:tr>
          </w:tbl>
          <w:p w14:paraId="11E92CF2" w14:textId="75AD5301" w:rsidR="002112AB" w:rsidRPr="003F30CF" w:rsidRDefault="002112AB" w:rsidP="003F30CF">
            <w:pPr>
              <w:rPr>
                <w:rFonts w:cstheme="minorHAnsi"/>
                <w:sz w:val="28"/>
                <w:szCs w:val="28"/>
                <w:highlight w:val="yellow"/>
              </w:rPr>
            </w:pPr>
          </w:p>
        </w:tc>
      </w:tr>
      <w:tr w:rsidR="00B97A4B" w14:paraId="2111E022" w14:textId="77777777" w:rsidTr="00B97A4B">
        <w:trPr>
          <w:trHeight w:val="740"/>
        </w:trPr>
        <w:tc>
          <w:tcPr>
            <w:tcW w:w="16019" w:type="dxa"/>
            <w:gridSpan w:val="3"/>
            <w:tcBorders>
              <w:top w:val="nil"/>
              <w:bottom w:val="single" w:sz="4" w:space="0" w:color="auto"/>
            </w:tcBorders>
            <w:shd w:val="clear" w:color="auto" w:fill="auto"/>
          </w:tcPr>
          <w:p w14:paraId="4C8EE5C7" w14:textId="202546BF" w:rsidR="00B97A4B" w:rsidRPr="001429B7" w:rsidRDefault="00E61815" w:rsidP="00B97A4B">
            <w:pPr>
              <w:pStyle w:val="NoSpacing"/>
              <w:rPr>
                <w:rFonts w:cstheme="minorHAnsi"/>
              </w:rPr>
            </w:pPr>
            <w:hyperlink r:id="rId15" w:history="1">
              <w:r w:rsidR="00B97A4B" w:rsidRPr="001429B7">
                <w:rPr>
                  <w:rStyle w:val="Hyperlink"/>
                </w:rPr>
                <w:t>https://www.healthwatch.co.uk/sites/healthwatch.co.uk/files/20230807%20NHS75%20polling%20findings%20%281%29_0.pdf?utm_source=The%20King%27s%20Fund%20newsletters%20%28main%20account%29&amp;utm_medium=email&amp;utm_campaign=14106123_NEWSL_HMP_Library%202023-09-12&amp;dm_i=21A8,8ECCR,CKEBDC,YO2PR,1</w:t>
              </w:r>
            </w:hyperlink>
          </w:p>
        </w:tc>
      </w:tr>
    </w:tbl>
    <w:p w14:paraId="121C5A10" w14:textId="77777777" w:rsidR="00B97A4B" w:rsidRDefault="00B97A4B">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900"/>
      </w:tblGrid>
      <w:tr w:rsidR="00B97A4B" w14:paraId="275DDCC7" w14:textId="77777777" w:rsidTr="00632009">
        <w:tc>
          <w:tcPr>
            <w:tcW w:w="16019" w:type="dxa"/>
            <w:gridSpan w:val="2"/>
            <w:tcBorders>
              <w:top w:val="single" w:sz="4" w:space="0" w:color="auto"/>
              <w:bottom w:val="single" w:sz="4" w:space="0" w:color="auto"/>
            </w:tcBorders>
            <w:shd w:val="clear" w:color="auto" w:fill="FFFFCC"/>
          </w:tcPr>
          <w:p w14:paraId="2EFFD367" w14:textId="32431650" w:rsidR="00B97A4B" w:rsidRDefault="00B97A4B" w:rsidP="00632009">
            <w:pPr>
              <w:tabs>
                <w:tab w:val="left" w:pos="6963"/>
              </w:tabs>
              <w:spacing w:after="0" w:line="240" w:lineRule="auto"/>
              <w:rPr>
                <w:b/>
                <w:bCs/>
              </w:rPr>
            </w:pPr>
            <w:r>
              <w:rPr>
                <w:b/>
                <w:bCs/>
              </w:rPr>
              <w:lastRenderedPageBreak/>
              <w:t>September 2023 – General Articles continued</w:t>
            </w:r>
          </w:p>
        </w:tc>
      </w:tr>
      <w:tr w:rsidR="007B5457" w14:paraId="0BB80D51" w14:textId="77777777" w:rsidTr="007B5457">
        <w:trPr>
          <w:trHeight w:val="1548"/>
        </w:trPr>
        <w:tc>
          <w:tcPr>
            <w:tcW w:w="3119" w:type="dxa"/>
            <w:tcBorders>
              <w:top w:val="single" w:sz="4" w:space="0" w:color="auto"/>
              <w:bottom w:val="nil"/>
            </w:tcBorders>
            <w:shd w:val="clear" w:color="auto" w:fill="auto"/>
          </w:tcPr>
          <w:p w14:paraId="0C698BC6" w14:textId="3D0795C9" w:rsidR="007B5457" w:rsidRPr="007B5457" w:rsidRDefault="007B5457" w:rsidP="007B5457">
            <w:pPr>
              <w:tabs>
                <w:tab w:val="left" w:pos="3020"/>
              </w:tabs>
              <w:spacing w:after="0" w:line="240" w:lineRule="auto"/>
              <w:rPr>
                <w:rFonts w:cstheme="minorHAnsi"/>
              </w:rPr>
            </w:pPr>
            <w:r w:rsidRPr="003F30CF">
              <w:rPr>
                <w:noProof/>
                <w:highlight w:val="yellow"/>
              </w:rPr>
              <w:drawing>
                <wp:inline distT="0" distB="0" distL="0" distR="0" wp14:anchorId="670A1609" wp14:editId="08FC4531">
                  <wp:extent cx="1788160" cy="771525"/>
                  <wp:effectExtent l="0" t="0" r="2540" b="9525"/>
                  <wp:docPr id="1665201550" name="Picture 166520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88160" cy="771525"/>
                          </a:xfrm>
                          <a:prstGeom prst="rect">
                            <a:avLst/>
                          </a:prstGeom>
                          <a:noFill/>
                        </pic:spPr>
                      </pic:pic>
                    </a:graphicData>
                  </a:graphic>
                </wp:inline>
              </w:drawing>
            </w:r>
          </w:p>
        </w:tc>
        <w:tc>
          <w:tcPr>
            <w:tcW w:w="12900" w:type="dxa"/>
            <w:tcBorders>
              <w:top w:val="single" w:sz="4" w:space="0" w:color="auto"/>
              <w:bottom w:val="nil"/>
            </w:tcBorders>
            <w:shd w:val="clear" w:color="auto" w:fill="auto"/>
          </w:tcPr>
          <w:p w14:paraId="47726C78" w14:textId="07B6B387" w:rsidR="007B5457" w:rsidRPr="007B5457" w:rsidRDefault="007B5457" w:rsidP="007B5457">
            <w:pPr>
              <w:tabs>
                <w:tab w:val="left" w:pos="3020"/>
              </w:tabs>
              <w:spacing w:after="0" w:line="240" w:lineRule="auto"/>
              <w:rPr>
                <w:rFonts w:cstheme="minorHAnsi"/>
              </w:rPr>
            </w:pPr>
            <w:r w:rsidRPr="007B5457">
              <w:rPr>
                <w:rFonts w:cstheme="minorHAnsi"/>
                <w:b/>
                <w:bCs/>
                <w:sz w:val="28"/>
                <w:szCs w:val="28"/>
              </w:rPr>
              <w:t>Care England</w:t>
            </w:r>
            <w:r>
              <w:rPr>
                <w:rFonts w:cstheme="minorHAnsi"/>
                <w:b/>
                <w:bCs/>
                <w:sz w:val="28"/>
                <w:szCs w:val="28"/>
              </w:rPr>
              <w:t xml:space="preserve"> – Care for our future: the roadmap to a sustainable future for adult social care                      </w:t>
            </w:r>
            <w:r w:rsidRPr="007B5457">
              <w:rPr>
                <w:rFonts w:cstheme="minorHAnsi"/>
              </w:rPr>
              <w:t>This document from Care England (a registered charity and a representative body for small, medium and large providers of adult social care in England) sets out the sector’s priorities across three key themes – workforce, funding and integration. The roadmap issues a series of policy recommendations for the next government to implement within 100 days, two years and five years of entering office. The plan is backed by major representative groups from across the sector</w:t>
            </w:r>
            <w:r>
              <w:rPr>
                <w:rFonts w:cstheme="minorHAnsi"/>
              </w:rPr>
              <w:t xml:space="preserve">.                                                                                                  </w:t>
            </w:r>
          </w:p>
        </w:tc>
      </w:tr>
      <w:tr w:rsidR="007B5457" w14:paraId="3B3F2755" w14:textId="77777777" w:rsidTr="007B5457">
        <w:trPr>
          <w:trHeight w:val="989"/>
        </w:trPr>
        <w:tc>
          <w:tcPr>
            <w:tcW w:w="16019" w:type="dxa"/>
            <w:gridSpan w:val="2"/>
            <w:tcBorders>
              <w:top w:val="nil"/>
              <w:bottom w:val="nil"/>
            </w:tcBorders>
            <w:shd w:val="clear" w:color="auto" w:fill="auto"/>
          </w:tcPr>
          <w:p w14:paraId="54AE3BF6" w14:textId="20D9AF7E" w:rsidR="007B5457" w:rsidRPr="007B5457" w:rsidRDefault="00E61815" w:rsidP="007B5457">
            <w:pPr>
              <w:tabs>
                <w:tab w:val="left" w:pos="3020"/>
              </w:tabs>
              <w:spacing w:after="0" w:line="240" w:lineRule="auto"/>
              <w:rPr>
                <w:rFonts w:cstheme="minorHAnsi"/>
              </w:rPr>
            </w:pPr>
            <w:hyperlink r:id="rId16" w:history="1">
              <w:r w:rsidR="007B5457" w:rsidRPr="008F1514">
                <w:rPr>
                  <w:rStyle w:val="Hyperlink"/>
                  <w:rFonts w:cstheme="minorHAnsi"/>
                </w:rPr>
                <w:t>https://www.careengland.org.uk/wp-content/uploads/2023/09/Care-for-Our-Future-Final.pdf?utm_source=The%20King%27s%20Fund%20newsletters%20%28main%20account%29&amp;utm_medium=email&amp;utm_campaign=14124224_NEWSL_HMP_Library%202023-09-22&amp;dm_i=21A8,8EQBK,2NYYES,YPNR0,1</w:t>
              </w:r>
            </w:hyperlink>
            <w:r w:rsidR="007B5457">
              <w:rPr>
                <w:rFonts w:cstheme="minorHAnsi"/>
              </w:rPr>
              <w:t xml:space="preserve"> </w:t>
            </w:r>
          </w:p>
        </w:tc>
      </w:tr>
      <w:tr w:rsidR="00173B89" w14:paraId="7B84E11F" w14:textId="77777777" w:rsidTr="00B97A4B">
        <w:trPr>
          <w:trHeight w:val="1586"/>
        </w:trPr>
        <w:tc>
          <w:tcPr>
            <w:tcW w:w="3119" w:type="dxa"/>
            <w:tcBorders>
              <w:top w:val="single" w:sz="4" w:space="0" w:color="auto"/>
              <w:bottom w:val="nil"/>
            </w:tcBorders>
            <w:shd w:val="clear" w:color="auto" w:fill="auto"/>
          </w:tcPr>
          <w:p w14:paraId="629CD02A" w14:textId="322A0C08" w:rsidR="00173B89" w:rsidRPr="005C62DA" w:rsidRDefault="00173B89" w:rsidP="005C62DA">
            <w:pPr>
              <w:tabs>
                <w:tab w:val="left" w:pos="3020"/>
              </w:tabs>
              <w:spacing w:after="0" w:line="240" w:lineRule="auto"/>
              <w:rPr>
                <w:rFonts w:cstheme="minorHAnsi"/>
                <w:b/>
                <w:bCs/>
              </w:rPr>
            </w:pPr>
            <w:r w:rsidRPr="003F30CF">
              <w:rPr>
                <w:noProof/>
                <w:highlight w:val="yellow"/>
              </w:rPr>
              <w:drawing>
                <wp:inline distT="0" distB="0" distL="0" distR="0" wp14:anchorId="5B205B20" wp14:editId="0354BE5C">
                  <wp:extent cx="1788160" cy="771525"/>
                  <wp:effectExtent l="0" t="0" r="2540" b="9525"/>
                  <wp:docPr id="1601261081" name="Picture 160126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88160" cy="771525"/>
                          </a:xfrm>
                          <a:prstGeom prst="rect">
                            <a:avLst/>
                          </a:prstGeom>
                          <a:noFill/>
                        </pic:spPr>
                      </pic:pic>
                    </a:graphicData>
                  </a:graphic>
                </wp:inline>
              </w:drawing>
            </w:r>
          </w:p>
        </w:tc>
        <w:tc>
          <w:tcPr>
            <w:tcW w:w="12900" w:type="dxa"/>
            <w:tcBorders>
              <w:top w:val="single" w:sz="4" w:space="0" w:color="auto"/>
              <w:bottom w:val="nil"/>
            </w:tcBorders>
            <w:shd w:val="clear" w:color="auto" w:fill="auto"/>
          </w:tcPr>
          <w:p w14:paraId="7544663A" w14:textId="77777777" w:rsidR="00173B89" w:rsidRPr="00173B89" w:rsidRDefault="00173B89" w:rsidP="00173B89">
            <w:pPr>
              <w:tabs>
                <w:tab w:val="left" w:pos="3020"/>
              </w:tabs>
              <w:spacing w:after="0" w:line="240" w:lineRule="auto"/>
              <w:rPr>
                <w:rFonts w:cstheme="minorHAnsi"/>
                <w:b/>
                <w:bCs/>
                <w:sz w:val="28"/>
                <w:szCs w:val="28"/>
              </w:rPr>
            </w:pPr>
            <w:r w:rsidRPr="00173B89">
              <w:rPr>
                <w:rFonts w:cstheme="minorHAnsi"/>
                <w:b/>
                <w:bCs/>
                <w:sz w:val="28"/>
                <w:szCs w:val="28"/>
              </w:rPr>
              <w:t>The future of community pharmacy: four key ingredients for success</w:t>
            </w:r>
          </w:p>
          <w:p w14:paraId="3A30C1BA" w14:textId="748AEBDA" w:rsidR="00173B89" w:rsidRPr="00173B89" w:rsidRDefault="00173B89" w:rsidP="00173B89">
            <w:pPr>
              <w:tabs>
                <w:tab w:val="left" w:pos="3020"/>
              </w:tabs>
              <w:spacing w:after="0" w:line="240" w:lineRule="auto"/>
              <w:rPr>
                <w:rFonts w:cstheme="minorHAnsi"/>
                <w:b/>
                <w:bCs/>
              </w:rPr>
            </w:pPr>
            <w:r w:rsidRPr="00173B89">
              <w:rPr>
                <w:rFonts w:cstheme="minorHAnsi"/>
              </w:rPr>
              <w:t>At a recent roundtable event, supported by Novartis, the future of community pharmacy with pharmacy, policy, voluntary, community and social enterprise (VCSE) sector and primary care leaders</w:t>
            </w:r>
            <w:r>
              <w:rPr>
                <w:rFonts w:cstheme="minorHAnsi"/>
              </w:rPr>
              <w:t xml:space="preserve"> was discussed</w:t>
            </w:r>
            <w:r w:rsidRPr="00173B89">
              <w:rPr>
                <w:rFonts w:cstheme="minorHAnsi"/>
              </w:rPr>
              <w:t>.</w:t>
            </w:r>
            <w:r>
              <w:rPr>
                <w:rFonts w:cstheme="minorHAnsi"/>
              </w:rPr>
              <w:t xml:space="preserve"> </w:t>
            </w:r>
            <w:r w:rsidRPr="00173B89">
              <w:rPr>
                <w:rFonts w:cstheme="minorHAnsi"/>
              </w:rPr>
              <w:t>As the new arrangements for commissioning community pharmacy services become established, how integrated care boards (ICBs) might develop their planning and commissioning, and transform care pathways to deliver improved community pharmacy services</w:t>
            </w:r>
            <w:r>
              <w:rPr>
                <w:rFonts w:cstheme="minorHAnsi"/>
              </w:rPr>
              <w:t xml:space="preserve"> was explored</w:t>
            </w:r>
            <w:r w:rsidRPr="00173B89">
              <w:rPr>
                <w:rFonts w:cstheme="minorHAnsi"/>
              </w:rPr>
              <w:t xml:space="preserve">. </w:t>
            </w:r>
            <w:r>
              <w:rPr>
                <w:rFonts w:cstheme="minorHAnsi"/>
              </w:rPr>
              <w:t>Fo</w:t>
            </w:r>
            <w:r w:rsidRPr="00173B89">
              <w:rPr>
                <w:rFonts w:cstheme="minorHAnsi"/>
              </w:rPr>
              <w:t>ur key themes developed.</w:t>
            </w:r>
            <w:r>
              <w:rPr>
                <w:rFonts w:cstheme="minorHAnsi"/>
              </w:rPr>
              <w:t xml:space="preserve"> Read more, go to the link. </w:t>
            </w:r>
          </w:p>
        </w:tc>
      </w:tr>
      <w:tr w:rsidR="00246D2D" w14:paraId="03762085" w14:textId="77777777">
        <w:trPr>
          <w:trHeight w:val="843"/>
        </w:trPr>
        <w:tc>
          <w:tcPr>
            <w:tcW w:w="16019" w:type="dxa"/>
            <w:gridSpan w:val="2"/>
            <w:tcBorders>
              <w:top w:val="nil"/>
              <w:bottom w:val="single" w:sz="4" w:space="0" w:color="auto"/>
            </w:tcBorders>
            <w:shd w:val="clear" w:color="auto" w:fill="auto"/>
          </w:tcPr>
          <w:p w14:paraId="021890C2" w14:textId="0485625F" w:rsidR="005C62DA" w:rsidRPr="001A6DF1" w:rsidRDefault="00E61815">
            <w:pPr>
              <w:tabs>
                <w:tab w:val="left" w:pos="3020"/>
              </w:tabs>
              <w:spacing w:after="0" w:line="240" w:lineRule="auto"/>
              <w:rPr>
                <w:rFonts w:cstheme="minorHAnsi"/>
              </w:rPr>
            </w:pPr>
            <w:hyperlink r:id="rId17" w:history="1">
              <w:r w:rsidR="00173B89" w:rsidRPr="001A6DF1">
                <w:rPr>
                  <w:rStyle w:val="Hyperlink"/>
                  <w:rFonts w:cstheme="minorHAnsi"/>
                </w:rPr>
                <w:t>https://www.kingsfund.org.uk/blog/2023/08/future-community-pharmacy-four-key-ingredients-success?utm_source=The%20King%27s%20Fund%20newsletters%20%28main%20account%29&amp;utm_medium=email&amp;utm_campaign=14079681_NEWSL_ICSH_2023-09-13&amp;dm_i=21A8,8DRY9,2NYYES,YKJYJ,1</w:t>
              </w:r>
            </w:hyperlink>
            <w:r w:rsidR="00173B89" w:rsidRPr="001A6DF1">
              <w:rPr>
                <w:rFonts w:cstheme="minorHAnsi"/>
              </w:rPr>
              <w:t xml:space="preserve"> </w:t>
            </w:r>
          </w:p>
        </w:tc>
      </w:tr>
      <w:tr w:rsidR="00BB0F1D" w:rsidRPr="00BB0F1D" w14:paraId="6B8B4F1E" w14:textId="77777777" w:rsidTr="007E6329">
        <w:trPr>
          <w:trHeight w:val="1586"/>
        </w:trPr>
        <w:tc>
          <w:tcPr>
            <w:tcW w:w="3119" w:type="dxa"/>
            <w:tcBorders>
              <w:top w:val="single" w:sz="4" w:space="0" w:color="auto"/>
              <w:bottom w:val="nil"/>
            </w:tcBorders>
            <w:shd w:val="clear" w:color="auto" w:fill="auto"/>
          </w:tcPr>
          <w:p w14:paraId="480E5D64" w14:textId="77777777" w:rsidR="00BB0F1D" w:rsidRPr="00BB0F1D" w:rsidRDefault="00BB0F1D" w:rsidP="00BB0F1D">
            <w:pPr>
              <w:pStyle w:val="NoSpacing"/>
              <w:rPr>
                <w:rFonts w:cstheme="minorHAnsi"/>
                <w:highlight w:val="yellow"/>
              </w:rPr>
            </w:pPr>
            <w:bookmarkStart w:id="6" w:name="_Hlk117497773"/>
            <w:r w:rsidRPr="00BB0F1D">
              <w:rPr>
                <w:noProof/>
                <w:highlight w:val="yellow"/>
              </w:rPr>
              <w:drawing>
                <wp:inline distT="0" distB="0" distL="0" distR="0" wp14:anchorId="07B92702" wp14:editId="651A1F49">
                  <wp:extent cx="1788160" cy="771525"/>
                  <wp:effectExtent l="0" t="0" r="2540" b="9525"/>
                  <wp:docPr id="895474081" name="Picture 895474081" descr="A red orange and yellow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74081" name="Picture 895474081" descr="A red orange and yellow arrow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88160" cy="771525"/>
                          </a:xfrm>
                          <a:prstGeom prst="rect">
                            <a:avLst/>
                          </a:prstGeom>
                          <a:noFill/>
                        </pic:spPr>
                      </pic:pic>
                    </a:graphicData>
                  </a:graphic>
                </wp:inline>
              </w:drawing>
            </w:r>
          </w:p>
        </w:tc>
        <w:tc>
          <w:tcPr>
            <w:tcW w:w="12900" w:type="dxa"/>
            <w:tcBorders>
              <w:top w:val="single" w:sz="4" w:space="0" w:color="auto"/>
              <w:bottom w:val="nil"/>
            </w:tcBorders>
            <w:shd w:val="clear" w:color="auto" w:fill="auto"/>
          </w:tcPr>
          <w:tbl>
            <w:tblPr>
              <w:tblW w:w="12819" w:type="dxa"/>
              <w:tblCellSpacing w:w="0" w:type="dxa"/>
              <w:tblLayout w:type="fixed"/>
              <w:tblCellMar>
                <w:left w:w="0" w:type="dxa"/>
                <w:right w:w="0" w:type="dxa"/>
              </w:tblCellMar>
              <w:tblLook w:val="04A0" w:firstRow="1" w:lastRow="0" w:firstColumn="1" w:lastColumn="0" w:noHBand="0" w:noVBand="1"/>
            </w:tblPr>
            <w:tblGrid>
              <w:gridCol w:w="12819"/>
            </w:tblGrid>
            <w:tr w:rsidR="00BB0F1D" w:rsidRPr="001A6DF1" w14:paraId="0B04C8B5" w14:textId="77777777" w:rsidTr="00C744E7">
              <w:trPr>
                <w:trHeight w:val="1686"/>
                <w:tblCellSpacing w:w="0" w:type="dxa"/>
              </w:trPr>
              <w:tc>
                <w:tcPr>
                  <w:tcW w:w="12819" w:type="dxa"/>
                  <w:tcMar>
                    <w:top w:w="150" w:type="dxa"/>
                    <w:left w:w="150" w:type="dxa"/>
                    <w:bottom w:w="150" w:type="dxa"/>
                    <w:right w:w="150" w:type="dxa"/>
                  </w:tcMar>
                  <w:hideMark/>
                </w:tcPr>
                <w:p w14:paraId="0F88C717" w14:textId="77777777" w:rsidR="00BB0F1D" w:rsidRPr="001A6DF1" w:rsidRDefault="00BB0F1D" w:rsidP="00BB0F1D">
                  <w:pPr>
                    <w:pStyle w:val="NoSpacing"/>
                    <w:rPr>
                      <w:rStyle w:val="normaltextrun"/>
                    </w:rPr>
                  </w:pPr>
                  <w:r w:rsidRPr="001A6DF1">
                    <w:t>Asthma + Lung U</w:t>
                  </w:r>
                  <w:r w:rsidRPr="001A6DF1">
                    <w:rPr>
                      <w:rStyle w:val="normaltextrun"/>
                    </w:rPr>
                    <w:t>K</w:t>
                  </w:r>
                </w:p>
                <w:p w14:paraId="17F3AE88" w14:textId="77777777" w:rsidR="00BB0F1D" w:rsidRPr="001A6DF1" w:rsidRDefault="00BB0F1D" w:rsidP="00BB0F1D">
                  <w:pPr>
                    <w:pStyle w:val="NoSpacing"/>
                    <w:rPr>
                      <w:rStyle w:val="normaltextrun"/>
                      <w:b/>
                      <w:bCs/>
                    </w:rPr>
                  </w:pPr>
                  <w:r w:rsidRPr="001A6DF1">
                    <w:rPr>
                      <w:rStyle w:val="normaltextrun"/>
                      <w:b/>
                      <w:bCs/>
                    </w:rPr>
                    <w:t>Saving your breath: how better lung health benefits us all</w:t>
                  </w:r>
                </w:p>
                <w:p w14:paraId="72AA517B" w14:textId="19EE2296" w:rsidR="00BB0F1D" w:rsidRPr="001A6DF1" w:rsidRDefault="00BB0F1D" w:rsidP="00BB0F1D">
                  <w:pPr>
                    <w:pStyle w:val="NoSpacing"/>
                    <w:rPr>
                      <w:b/>
                      <w:bCs/>
                    </w:rPr>
                  </w:pPr>
                  <w:r w:rsidRPr="001A6DF1">
                    <w:rPr>
                      <w:rStyle w:val="normaltextrun"/>
                    </w:rPr>
                    <w:t>This analysis reveals that despite being the third biggest killer in the UK, simple tests for common lung conditions aren’t widely available to GPs, forcing them to make educated guesses when it comes to diagnosis.  The cost of this testing crisis in England alone amounts to an estimated £2.2 billion due to avoidable hospital stays and treatments.  The report sets out three steps to improve the care of people with a lung condition.</w:t>
                  </w:r>
                </w:p>
              </w:tc>
            </w:tr>
          </w:tbl>
          <w:p w14:paraId="266E2B99" w14:textId="40E6E360" w:rsidR="00BB0F1D" w:rsidRPr="001A6DF1" w:rsidRDefault="00BB0F1D" w:rsidP="00BB0F1D">
            <w:pPr>
              <w:pStyle w:val="NoSpacing"/>
            </w:pPr>
          </w:p>
        </w:tc>
      </w:tr>
      <w:tr w:rsidR="00BB0F1D" w14:paraId="3FEF0FC0" w14:textId="77777777" w:rsidTr="007E6329">
        <w:trPr>
          <w:trHeight w:val="843"/>
        </w:trPr>
        <w:tc>
          <w:tcPr>
            <w:tcW w:w="16019" w:type="dxa"/>
            <w:gridSpan w:val="2"/>
            <w:tcBorders>
              <w:top w:val="nil"/>
              <w:bottom w:val="single" w:sz="4" w:space="0" w:color="auto"/>
            </w:tcBorders>
            <w:shd w:val="clear" w:color="auto" w:fill="auto"/>
          </w:tcPr>
          <w:p w14:paraId="0C7CD6C8" w14:textId="0CA606CA" w:rsidR="00BB0F1D" w:rsidRPr="001A6DF1" w:rsidRDefault="00E61815" w:rsidP="007E6329">
            <w:pPr>
              <w:tabs>
                <w:tab w:val="left" w:pos="3020"/>
              </w:tabs>
              <w:spacing w:after="0" w:line="240" w:lineRule="auto"/>
              <w:rPr>
                <w:rFonts w:cstheme="minorHAnsi"/>
              </w:rPr>
            </w:pPr>
            <w:hyperlink r:id="rId18" w:history="1">
              <w:r w:rsidR="00BB0F1D" w:rsidRPr="001A6DF1">
                <w:rPr>
                  <w:rStyle w:val="Hyperlink"/>
                  <w:rFonts w:cstheme="minorHAnsi"/>
                </w:rPr>
                <w:t>https://www.asthmaandlung.org.uk/saving-your-breath-report?utm_source=The%20King%27s%20Fund%20newsletters%20%28main%20account%29&amp;utm_medium=email&amp;utm_campaign=14129121_NEWSL_HMP_Library%202023-09-26&amp;dm_i=21A8,8EU3L,CKEBDC,YQFG1,1</w:t>
              </w:r>
            </w:hyperlink>
          </w:p>
          <w:p w14:paraId="5A671720" w14:textId="58A0A08C" w:rsidR="00BB0F1D" w:rsidRPr="001A6DF1" w:rsidRDefault="00BB0F1D" w:rsidP="007E6329">
            <w:pPr>
              <w:tabs>
                <w:tab w:val="left" w:pos="3020"/>
              </w:tabs>
              <w:spacing w:after="0" w:line="240" w:lineRule="auto"/>
              <w:rPr>
                <w:rFonts w:cstheme="minorHAnsi"/>
              </w:rPr>
            </w:pPr>
          </w:p>
        </w:tc>
      </w:tr>
    </w:tbl>
    <w:p w14:paraId="513C0C85" w14:textId="77777777" w:rsidR="00BB0F1D" w:rsidRDefault="00BB0F1D" w:rsidP="00BB0F1D"/>
    <w:p w14:paraId="0F9281F1" w14:textId="77777777" w:rsidR="003009E0" w:rsidRDefault="003009E0"/>
    <w:p w14:paraId="3E9D8499" w14:textId="77777777" w:rsidR="00690D83" w:rsidRDefault="00690D83"/>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246D2D" w14:paraId="10F64446" w14:textId="77777777" w:rsidTr="00EC776A">
        <w:trPr>
          <w:trHeight w:val="305"/>
        </w:trPr>
        <w:tc>
          <w:tcPr>
            <w:tcW w:w="16027" w:type="dxa"/>
            <w:tcBorders>
              <w:top w:val="single" w:sz="4" w:space="0" w:color="auto"/>
            </w:tcBorders>
            <w:shd w:val="clear" w:color="auto" w:fill="FFFFCC"/>
          </w:tcPr>
          <w:p w14:paraId="30BE5601" w14:textId="77777777" w:rsidR="00246D2D" w:rsidRDefault="001975B8" w:rsidP="00EC776A">
            <w:pPr>
              <w:spacing w:after="0" w:line="240" w:lineRule="auto"/>
            </w:pPr>
            <w:bookmarkStart w:id="7" w:name="_Hlk131496620"/>
            <w:bookmarkStart w:id="8" w:name="_Hlk123627815"/>
            <w:bookmarkStart w:id="9" w:name="_Hlk144707162"/>
            <w:bookmarkEnd w:id="1"/>
            <w:bookmarkEnd w:id="2"/>
            <w:bookmarkEnd w:id="6"/>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bookmarkStart w:id="10" w:name="_Hlk144707135"/>
            <w:r>
              <w:rPr>
                <w:b/>
                <w:bCs/>
              </w:rPr>
              <w:t>Other Topics - updates</w:t>
            </w:r>
            <w:bookmarkEnd w:id="10"/>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1567A8" w14:paraId="0DE0C4D6" w14:textId="77777777" w:rsidTr="00154D1D">
        <w:tc>
          <w:tcPr>
            <w:tcW w:w="1565" w:type="dxa"/>
          </w:tcPr>
          <w:p w14:paraId="350862DB" w14:textId="5A004B7B" w:rsidR="001567A8" w:rsidRDefault="00F224A0" w:rsidP="00F26B06">
            <w:pPr>
              <w:spacing w:after="0" w:line="240" w:lineRule="auto"/>
            </w:pPr>
            <w:bookmarkStart w:id="11" w:name="_Hlk144717565"/>
            <w:bookmarkStart w:id="12" w:name="_Hlk129244604"/>
            <w:bookmarkStart w:id="13" w:name="_Hlk132094166"/>
            <w:bookmarkEnd w:id="7"/>
            <w:bookmarkEnd w:id="8"/>
            <w:r>
              <w:t xml:space="preserve">1 </w:t>
            </w:r>
            <w:r w:rsidR="00A33CEE">
              <w:t xml:space="preserve">September </w:t>
            </w:r>
          </w:p>
        </w:tc>
        <w:tc>
          <w:tcPr>
            <w:tcW w:w="7796" w:type="dxa"/>
          </w:tcPr>
          <w:p w14:paraId="1E84D7B0" w14:textId="5A525E58" w:rsidR="00690D83" w:rsidRPr="00690D83" w:rsidRDefault="00690D83" w:rsidP="00690D83">
            <w:pPr>
              <w:spacing w:after="0" w:line="240" w:lineRule="auto"/>
              <w:rPr>
                <w:rFonts w:ascii="Calibri" w:eastAsia="Calibri" w:hAnsi="Calibri" w:cs="Calibri"/>
              </w:rPr>
            </w:pPr>
            <w:r>
              <w:rPr>
                <w:rFonts w:ascii="Calibri" w:eastAsia="Calibri" w:hAnsi="Calibri" w:cs="Calibri"/>
              </w:rPr>
              <w:t xml:space="preserve">Department of Education </w:t>
            </w:r>
            <w:r w:rsidRPr="00690D83">
              <w:rPr>
                <w:rFonts w:ascii="Calibri" w:eastAsia="Calibri" w:hAnsi="Calibri" w:cs="Calibri"/>
              </w:rPr>
              <w:t>Statutory guidance</w:t>
            </w:r>
          </w:p>
          <w:p w14:paraId="69533262" w14:textId="77777777" w:rsidR="00690D83" w:rsidRPr="00690D83" w:rsidRDefault="00690D83" w:rsidP="00690D83">
            <w:pPr>
              <w:spacing w:after="0" w:line="240" w:lineRule="auto"/>
              <w:rPr>
                <w:rFonts w:ascii="Calibri" w:eastAsia="Calibri" w:hAnsi="Calibri" w:cs="Calibri"/>
                <w:b/>
                <w:bCs/>
              </w:rPr>
            </w:pPr>
            <w:r w:rsidRPr="00690D83">
              <w:rPr>
                <w:rFonts w:ascii="Calibri" w:eastAsia="Calibri" w:hAnsi="Calibri" w:cs="Calibri"/>
                <w:b/>
                <w:bCs/>
              </w:rPr>
              <w:t>Keeping children safe in education</w:t>
            </w:r>
          </w:p>
          <w:p w14:paraId="1DC52F8F" w14:textId="2093555F" w:rsidR="001567A8" w:rsidRDefault="00690D83" w:rsidP="00F26B06">
            <w:pPr>
              <w:spacing w:after="0" w:line="240" w:lineRule="auto"/>
              <w:rPr>
                <w:rFonts w:ascii="Calibri" w:eastAsia="Calibri" w:hAnsi="Calibri" w:cs="Calibri"/>
              </w:rPr>
            </w:pPr>
            <w:r w:rsidRPr="00690D83">
              <w:rPr>
                <w:rFonts w:ascii="Calibri" w:eastAsia="Calibri" w:hAnsi="Calibri" w:cs="Calibri"/>
              </w:rPr>
              <w:t>The September 2023 version of the keeping children safe in education guidance is now in force, replacing previous versions. of substantive changes from the September 2022 guidance.</w:t>
            </w:r>
          </w:p>
        </w:tc>
        <w:tc>
          <w:tcPr>
            <w:tcW w:w="6666" w:type="dxa"/>
          </w:tcPr>
          <w:p w14:paraId="30BE416D" w14:textId="71532BFF" w:rsidR="001567A8" w:rsidRDefault="00E61815" w:rsidP="00F26B06">
            <w:pPr>
              <w:spacing w:after="0" w:line="240" w:lineRule="auto"/>
            </w:pPr>
            <w:hyperlink r:id="rId19" w:anchor="full-publication-update-history" w:history="1">
              <w:r w:rsidR="00690D83" w:rsidRPr="00D51BCE">
                <w:rPr>
                  <w:rStyle w:val="Hyperlink"/>
                </w:rPr>
                <w:t>https://www.gov.uk/government/publications/keeping-children-safe-in-education--2?utm_medium=email&amp;utm_campaign=govuk-notifications-topic&amp;utm_source=f2d95b1f-b002-4a57-bf54-c755aa264251&amp;utm_content=daily#full-publication-update-history</w:t>
              </w:r>
            </w:hyperlink>
            <w:r w:rsidR="00690D83">
              <w:t xml:space="preserve"> </w:t>
            </w:r>
          </w:p>
        </w:tc>
      </w:tr>
      <w:tr w:rsidR="009C0B46" w14:paraId="17D98981" w14:textId="77777777" w:rsidTr="00154D1D">
        <w:tc>
          <w:tcPr>
            <w:tcW w:w="1565" w:type="dxa"/>
          </w:tcPr>
          <w:p w14:paraId="474EE631" w14:textId="34FBA656" w:rsidR="009C0B46" w:rsidRPr="001429B7" w:rsidRDefault="009C0B46" w:rsidP="00F26B06">
            <w:pPr>
              <w:spacing w:after="0" w:line="240" w:lineRule="auto"/>
            </w:pPr>
            <w:r w:rsidRPr="001429B7">
              <w:t>6 September</w:t>
            </w:r>
          </w:p>
        </w:tc>
        <w:tc>
          <w:tcPr>
            <w:tcW w:w="7796" w:type="dxa"/>
          </w:tcPr>
          <w:p w14:paraId="3B539DE1" w14:textId="145562FB" w:rsidR="009C0B46" w:rsidRPr="001429B7" w:rsidRDefault="009C0B46" w:rsidP="009C0B46">
            <w:pPr>
              <w:pStyle w:val="NoSpacing"/>
              <w:rPr>
                <w:rFonts w:eastAsia="Times New Roman" w:cstheme="minorHAnsi"/>
                <w:lang w:eastAsia="en-GB"/>
              </w:rPr>
            </w:pPr>
            <w:r w:rsidRPr="001429B7">
              <w:rPr>
                <w:rStyle w:val="govuk-caption-xl"/>
                <w:rFonts w:cstheme="minorHAnsi"/>
              </w:rPr>
              <w:t>Government Guidance</w:t>
            </w:r>
          </w:p>
          <w:p w14:paraId="11DC8886" w14:textId="77777777" w:rsidR="009C0B46" w:rsidRPr="001429B7" w:rsidRDefault="009C0B46" w:rsidP="009C0B46">
            <w:pPr>
              <w:pStyle w:val="NoSpacing"/>
              <w:rPr>
                <w:rFonts w:cstheme="minorHAnsi"/>
                <w:b/>
                <w:bCs/>
              </w:rPr>
            </w:pPr>
            <w:r w:rsidRPr="001429B7">
              <w:rPr>
                <w:rFonts w:cstheme="minorHAnsi"/>
                <w:b/>
                <w:bCs/>
              </w:rPr>
              <w:t>Flu vaccination: simple text information for adults and children</w:t>
            </w:r>
          </w:p>
          <w:p w14:paraId="38E1C32A" w14:textId="780677A2" w:rsidR="009C0B46" w:rsidRPr="001429B7" w:rsidRDefault="009C0B46" w:rsidP="007E483E">
            <w:pPr>
              <w:pStyle w:val="NoSpacing"/>
              <w:rPr>
                <w:rStyle w:val="govuk-caption-xl"/>
                <w:rFonts w:ascii="Calibri" w:hAnsi="Calibri" w:cs="Calibri"/>
                <w:shd w:val="clear" w:color="auto" w:fill="FFFFFF"/>
              </w:rPr>
            </w:pPr>
            <w:r w:rsidRPr="001429B7">
              <w:rPr>
                <w:rFonts w:cstheme="minorHAnsi"/>
              </w:rPr>
              <w:t>An illustrated simple text version of the leaflets for the adult and child flu programme aimed at those with low literacy.</w:t>
            </w:r>
          </w:p>
        </w:tc>
        <w:tc>
          <w:tcPr>
            <w:tcW w:w="6666" w:type="dxa"/>
          </w:tcPr>
          <w:p w14:paraId="4808E22C" w14:textId="4D9569BE" w:rsidR="009C0B46" w:rsidRPr="001429B7" w:rsidRDefault="00E61815" w:rsidP="007E483E">
            <w:pPr>
              <w:spacing w:after="0" w:line="240" w:lineRule="auto"/>
            </w:pPr>
            <w:hyperlink r:id="rId20" w:history="1">
              <w:r w:rsidR="009C0B46" w:rsidRPr="001429B7">
                <w:rPr>
                  <w:rStyle w:val="Hyperlink"/>
                </w:rPr>
                <w:t>https://www.gov.uk/government/publications/easy-read-childhood-nasal-flu-leaflet?utm_medium=email&amp;utm_campaign=govuk-notifications-topic&amp;utm_source=c3feeca3-3a57-4ca2-b6b3-56fe8e035202&amp;utm_content=daily</w:t>
              </w:r>
            </w:hyperlink>
          </w:p>
        </w:tc>
      </w:tr>
      <w:tr w:rsidR="001429B7" w14:paraId="7EA0FAA4" w14:textId="77777777" w:rsidTr="00154D1D">
        <w:tc>
          <w:tcPr>
            <w:tcW w:w="1565" w:type="dxa"/>
          </w:tcPr>
          <w:p w14:paraId="713F85D1" w14:textId="7CE69554" w:rsidR="001429B7" w:rsidRPr="001429B7" w:rsidRDefault="001429B7" w:rsidP="00F26B06">
            <w:pPr>
              <w:spacing w:after="0" w:line="240" w:lineRule="auto"/>
            </w:pPr>
            <w:r>
              <w:t>7 September</w:t>
            </w:r>
          </w:p>
        </w:tc>
        <w:tc>
          <w:tcPr>
            <w:tcW w:w="7796" w:type="dxa"/>
          </w:tcPr>
          <w:p w14:paraId="5FA12632" w14:textId="733DF0D2" w:rsidR="001429B7" w:rsidRPr="001429B7" w:rsidRDefault="001429B7" w:rsidP="001429B7">
            <w:pPr>
              <w:pStyle w:val="NoSpacing"/>
              <w:rPr>
                <w:rFonts w:cstheme="minorHAnsi"/>
              </w:rPr>
            </w:pPr>
            <w:r w:rsidRPr="001429B7">
              <w:rPr>
                <w:rFonts w:cstheme="minorHAnsi"/>
              </w:rPr>
              <w:t>G</w:t>
            </w:r>
            <w:r>
              <w:rPr>
                <w:rFonts w:cstheme="minorHAnsi"/>
              </w:rPr>
              <w:t>overnment g</w:t>
            </w:r>
            <w:r w:rsidRPr="001429B7">
              <w:rPr>
                <w:rFonts w:cstheme="minorHAnsi"/>
              </w:rPr>
              <w:t>uidance</w:t>
            </w:r>
          </w:p>
          <w:p w14:paraId="44432F72" w14:textId="77777777" w:rsidR="001429B7" w:rsidRPr="001429B7" w:rsidRDefault="001429B7" w:rsidP="001429B7">
            <w:pPr>
              <w:pStyle w:val="NoSpacing"/>
              <w:rPr>
                <w:rFonts w:cstheme="minorHAnsi"/>
                <w:b/>
                <w:bCs/>
              </w:rPr>
            </w:pPr>
            <w:r w:rsidRPr="001429B7">
              <w:rPr>
                <w:rFonts w:cstheme="minorHAnsi"/>
                <w:b/>
                <w:bCs/>
              </w:rPr>
              <w:t>Flu vaccination: easy-read flu vaccination resources</w:t>
            </w:r>
          </w:p>
          <w:p w14:paraId="2CFD8FF3" w14:textId="2B103E3D" w:rsidR="001429B7" w:rsidRPr="001429B7" w:rsidRDefault="001429B7" w:rsidP="009C0B46">
            <w:pPr>
              <w:pStyle w:val="NoSpacing"/>
              <w:rPr>
                <w:rStyle w:val="govuk-caption-xl"/>
                <w:rFonts w:cstheme="minorHAnsi"/>
              </w:rPr>
            </w:pPr>
            <w:r w:rsidRPr="001429B7">
              <w:rPr>
                <w:rFonts w:cstheme="minorHAnsi"/>
              </w:rPr>
              <w:t>Updated videos on flu vaccination for people with a learning disability and carer</w:t>
            </w:r>
          </w:p>
        </w:tc>
        <w:tc>
          <w:tcPr>
            <w:tcW w:w="6666" w:type="dxa"/>
          </w:tcPr>
          <w:p w14:paraId="16881BD8" w14:textId="18584321" w:rsidR="001429B7" w:rsidRPr="001429B7" w:rsidRDefault="00E61815" w:rsidP="00F26B06">
            <w:pPr>
              <w:spacing w:after="0" w:line="240" w:lineRule="auto"/>
            </w:pPr>
            <w:hyperlink r:id="rId21" w:anchor="full-publication-update-history" w:history="1">
              <w:r w:rsidR="001429B7" w:rsidRPr="004F127A">
                <w:rPr>
                  <w:rStyle w:val="Hyperlink"/>
                </w:rPr>
                <w:t>https://www.gov.uk/government/publications/flu-leaflet-for-people-with-learning-disability?utm_medium=email&amp;utm_campaign=govuk-notifications-topic&amp;utm_source=88f7c06f-c315-4d8f-89f9-817e95282eb4&amp;utm_content=daily#full-publication-update-history</w:t>
              </w:r>
            </w:hyperlink>
            <w:r w:rsidR="001429B7">
              <w:t xml:space="preserve"> </w:t>
            </w:r>
          </w:p>
        </w:tc>
      </w:tr>
      <w:bookmarkEnd w:id="9"/>
      <w:bookmarkEnd w:id="11"/>
      <w:tr w:rsidR="001567A8" w14:paraId="0C56F930" w14:textId="77777777" w:rsidTr="00154D1D">
        <w:tc>
          <w:tcPr>
            <w:tcW w:w="1565" w:type="dxa"/>
          </w:tcPr>
          <w:p w14:paraId="02EBF37D" w14:textId="519EB7D2" w:rsidR="001567A8" w:rsidRPr="001429B7" w:rsidRDefault="009C0B46" w:rsidP="00F26B06">
            <w:pPr>
              <w:spacing w:after="0" w:line="240" w:lineRule="auto"/>
            </w:pPr>
            <w:r w:rsidRPr="001429B7">
              <w:t>8 September</w:t>
            </w:r>
          </w:p>
        </w:tc>
        <w:tc>
          <w:tcPr>
            <w:tcW w:w="7796" w:type="dxa"/>
          </w:tcPr>
          <w:p w14:paraId="1D13E6F5" w14:textId="2D89B7A2" w:rsidR="009C0B46" w:rsidRPr="001429B7" w:rsidRDefault="009C0B46" w:rsidP="009C0B46">
            <w:pPr>
              <w:pStyle w:val="NoSpacing"/>
              <w:rPr>
                <w:rFonts w:eastAsia="Times New Roman"/>
                <w:lang w:eastAsia="en-GB"/>
              </w:rPr>
            </w:pPr>
            <w:r w:rsidRPr="001429B7">
              <w:rPr>
                <w:rStyle w:val="govuk-caption-xl"/>
                <w:rFonts w:ascii="Calibri" w:hAnsi="Calibri" w:cs="Calibri"/>
                <w:shd w:val="clear" w:color="auto" w:fill="FFFFFF"/>
              </w:rPr>
              <w:t>Government Press release</w:t>
            </w:r>
          </w:p>
          <w:p w14:paraId="1F8FFFFA" w14:textId="17569686" w:rsidR="009C0B46" w:rsidRPr="001429B7" w:rsidRDefault="009C0B46" w:rsidP="009C0B46">
            <w:pPr>
              <w:pStyle w:val="NoSpacing"/>
              <w:rPr>
                <w:b/>
                <w:bCs/>
              </w:rPr>
            </w:pPr>
            <w:r w:rsidRPr="001429B7">
              <w:rPr>
                <w:b/>
                <w:bCs/>
              </w:rPr>
              <w:t>Annual children’s flu vaccination programme gets underway.</w:t>
            </w:r>
          </w:p>
          <w:p w14:paraId="7EDAED63" w14:textId="33FFEE10" w:rsidR="009C0B46" w:rsidRPr="001429B7" w:rsidRDefault="009C0B46" w:rsidP="009C0B46">
            <w:pPr>
              <w:pStyle w:val="NoSpacing"/>
              <w:rPr>
                <w:rFonts w:cstheme="minorHAnsi"/>
              </w:rPr>
            </w:pPr>
            <w:r w:rsidRPr="001429B7">
              <w:rPr>
                <w:rFonts w:cstheme="minorHAnsi"/>
                <w:shd w:val="clear" w:color="auto" w:fill="FFFFFF"/>
              </w:rPr>
              <w:t>Parents will start receiving invites from next week as the annual NHS influenza (flu) vaccination programme for children gets underway.</w:t>
            </w:r>
          </w:p>
          <w:p w14:paraId="30E8C4E9" w14:textId="3C3B788A" w:rsidR="001567A8" w:rsidRPr="001429B7" w:rsidRDefault="001567A8" w:rsidP="00F26B06">
            <w:pPr>
              <w:spacing w:after="0" w:line="240" w:lineRule="auto"/>
              <w:rPr>
                <w:rFonts w:ascii="Calibri" w:eastAsia="Calibri" w:hAnsi="Calibri" w:cs="Calibri"/>
              </w:rPr>
            </w:pPr>
          </w:p>
        </w:tc>
        <w:tc>
          <w:tcPr>
            <w:tcW w:w="6666" w:type="dxa"/>
          </w:tcPr>
          <w:p w14:paraId="6CD6ED35" w14:textId="2B288B59" w:rsidR="009C0B46" w:rsidRPr="001429B7" w:rsidRDefault="00E61815" w:rsidP="007E483E">
            <w:pPr>
              <w:spacing w:after="0" w:line="240" w:lineRule="auto"/>
            </w:pPr>
            <w:hyperlink r:id="rId22" w:history="1">
              <w:r w:rsidR="009C0B46" w:rsidRPr="001429B7">
                <w:rPr>
                  <w:rStyle w:val="Hyperlink"/>
                </w:rPr>
                <w:t>https://www.gov.uk/government/news/annual-childrens-flu-vaccination-programme-gets-underway?utm_medium=email&amp;utm_campaign=govuk-notifications-topic&amp;utm_source=320ca70a-46e3-42f4-aaf7-340010e1f592&amp;utm_content=daily</w:t>
              </w:r>
            </w:hyperlink>
          </w:p>
        </w:tc>
      </w:tr>
      <w:tr w:rsidR="001429B7" w14:paraId="3C31ACEE" w14:textId="77777777" w:rsidTr="00154D1D">
        <w:tc>
          <w:tcPr>
            <w:tcW w:w="1565" w:type="dxa"/>
          </w:tcPr>
          <w:p w14:paraId="569BDDD0" w14:textId="50FE786B" w:rsidR="001429B7" w:rsidRPr="001429B7" w:rsidRDefault="001429B7" w:rsidP="001429B7">
            <w:pPr>
              <w:pStyle w:val="NoSpacing"/>
              <w:rPr>
                <w:rFonts w:ascii="Calibri" w:hAnsi="Calibri" w:cs="Calibri"/>
              </w:rPr>
            </w:pPr>
            <w:r w:rsidRPr="001429B7">
              <w:rPr>
                <w:rFonts w:ascii="Calibri" w:hAnsi="Calibri" w:cs="Calibri"/>
              </w:rPr>
              <w:t>11 September</w:t>
            </w:r>
          </w:p>
        </w:tc>
        <w:tc>
          <w:tcPr>
            <w:tcW w:w="7796" w:type="dxa"/>
          </w:tcPr>
          <w:p w14:paraId="73E02CBC" w14:textId="77777777" w:rsidR="001429B7" w:rsidRPr="001429B7" w:rsidRDefault="001429B7" w:rsidP="001429B7">
            <w:pPr>
              <w:pStyle w:val="NoSpacing"/>
              <w:rPr>
                <w:rFonts w:eastAsia="Times New Roman"/>
                <w:lang w:eastAsia="en-GB"/>
              </w:rPr>
            </w:pPr>
            <w:r w:rsidRPr="001429B7">
              <w:rPr>
                <w:rStyle w:val="govuk-caption-xl"/>
                <w:rFonts w:cstheme="minorHAnsi"/>
              </w:rPr>
              <w:t>Government Guidance</w:t>
            </w:r>
          </w:p>
          <w:p w14:paraId="7A2117B6" w14:textId="77777777" w:rsidR="001429B7" w:rsidRPr="001429B7" w:rsidRDefault="001429B7" w:rsidP="001429B7">
            <w:pPr>
              <w:pStyle w:val="NoSpacing"/>
              <w:rPr>
                <w:b/>
                <w:bCs/>
              </w:rPr>
            </w:pPr>
            <w:r w:rsidRPr="001429B7">
              <w:rPr>
                <w:b/>
                <w:bCs/>
              </w:rPr>
              <w:t>Flu vaccination: who should have it this winter and why</w:t>
            </w:r>
          </w:p>
          <w:p w14:paraId="6297A537" w14:textId="77777777" w:rsidR="001429B7" w:rsidRPr="001429B7" w:rsidRDefault="001429B7" w:rsidP="001429B7">
            <w:pPr>
              <w:pStyle w:val="NoSpacing"/>
            </w:pPr>
            <w:r w:rsidRPr="001429B7">
              <w:t>This explains the importance of the influenza (flu) vaccination this winter: 2023 to 2024.</w:t>
            </w:r>
          </w:p>
          <w:p w14:paraId="349965C8" w14:textId="6C986453" w:rsidR="001429B7" w:rsidRPr="001429B7" w:rsidRDefault="001429B7" w:rsidP="001429B7">
            <w:pPr>
              <w:pStyle w:val="NoSpacing"/>
              <w:rPr>
                <w:rStyle w:val="govuk-caption-xl"/>
                <w:rFonts w:ascii="Calibri" w:hAnsi="Calibri" w:cs="Calibri"/>
                <w:b/>
                <w:bCs/>
              </w:rPr>
            </w:pPr>
          </w:p>
        </w:tc>
        <w:tc>
          <w:tcPr>
            <w:tcW w:w="6666" w:type="dxa"/>
          </w:tcPr>
          <w:p w14:paraId="7BE285BD" w14:textId="4D7694CC" w:rsidR="001429B7" w:rsidRPr="001429B7" w:rsidRDefault="00E61815" w:rsidP="007E483E">
            <w:pPr>
              <w:spacing w:after="0" w:line="240" w:lineRule="auto"/>
            </w:pPr>
            <w:hyperlink r:id="rId23" w:history="1">
              <w:r w:rsidR="001429B7" w:rsidRPr="001429B7">
                <w:rPr>
                  <w:rStyle w:val="Hyperlink"/>
                </w:rPr>
                <w:t>https://www.gov.uk/government/publications/flu-vaccination-who-should-have-it-this-winter-and-why?utm_medium=email&amp;utm_campaign=govuk-notifications-topic&amp;utm_source=4ebfc4f4-3fda-44a9-8366-ed371b14b366&amp;utm_content=daily</w:t>
              </w:r>
            </w:hyperlink>
          </w:p>
        </w:tc>
      </w:tr>
      <w:tr w:rsidR="00410BA4" w14:paraId="229AEF5F" w14:textId="77777777" w:rsidTr="00154D1D">
        <w:tc>
          <w:tcPr>
            <w:tcW w:w="1565" w:type="dxa"/>
          </w:tcPr>
          <w:p w14:paraId="0182DA1E" w14:textId="310DEAFF" w:rsidR="00410BA4" w:rsidRPr="001429B7" w:rsidRDefault="00410BA4" w:rsidP="00410BA4">
            <w:pPr>
              <w:pStyle w:val="NoSpacing"/>
              <w:rPr>
                <w:rFonts w:ascii="Calibri" w:hAnsi="Calibri" w:cs="Calibri"/>
              </w:rPr>
            </w:pPr>
            <w:r w:rsidRPr="001429B7">
              <w:t>11 September</w:t>
            </w:r>
          </w:p>
        </w:tc>
        <w:tc>
          <w:tcPr>
            <w:tcW w:w="7796" w:type="dxa"/>
          </w:tcPr>
          <w:p w14:paraId="7DFD0B6E" w14:textId="77777777" w:rsidR="00410BA4" w:rsidRPr="001429B7" w:rsidRDefault="00410BA4" w:rsidP="00410BA4">
            <w:pPr>
              <w:pStyle w:val="NoSpacing"/>
              <w:rPr>
                <w:rFonts w:ascii="Calibri" w:eastAsia="Times New Roman" w:hAnsi="Calibri" w:cs="Calibri"/>
                <w:lang w:eastAsia="en-GB"/>
              </w:rPr>
            </w:pPr>
            <w:r w:rsidRPr="001429B7">
              <w:rPr>
                <w:rStyle w:val="govuk-caption-xl"/>
                <w:rFonts w:ascii="Calibri" w:hAnsi="Calibri" w:cs="Calibri"/>
              </w:rPr>
              <w:t>Government Guidance</w:t>
            </w:r>
          </w:p>
          <w:p w14:paraId="6FAC7025" w14:textId="77777777" w:rsidR="00410BA4" w:rsidRPr="001429B7" w:rsidRDefault="00410BA4" w:rsidP="00410BA4">
            <w:pPr>
              <w:pStyle w:val="NoSpacing"/>
              <w:rPr>
                <w:rFonts w:ascii="Calibri" w:hAnsi="Calibri" w:cs="Calibri"/>
                <w:b/>
                <w:bCs/>
              </w:rPr>
            </w:pPr>
            <w:r w:rsidRPr="001429B7">
              <w:rPr>
                <w:rFonts w:ascii="Calibri" w:hAnsi="Calibri" w:cs="Calibri"/>
                <w:b/>
                <w:bCs/>
              </w:rPr>
              <w:t>Keeping warm and well: staying safe in cold weather</w:t>
            </w:r>
          </w:p>
          <w:p w14:paraId="13F65431" w14:textId="45573EF1" w:rsidR="00410BA4" w:rsidRPr="001429B7" w:rsidRDefault="00410BA4" w:rsidP="00410BA4">
            <w:pPr>
              <w:pStyle w:val="NoSpacing"/>
              <w:rPr>
                <w:rStyle w:val="govuk-caption-xl"/>
                <w:rFonts w:cstheme="minorHAnsi"/>
              </w:rPr>
            </w:pPr>
            <w:r w:rsidRPr="001429B7">
              <w:rPr>
                <w:rFonts w:ascii="Calibri" w:hAnsi="Calibri" w:cs="Calibri"/>
              </w:rPr>
              <w:t>Advice on staying well in cold weather, covering issues such as financial help, healthy lifestyle, flu vaccinations and heating.</w:t>
            </w:r>
          </w:p>
        </w:tc>
        <w:tc>
          <w:tcPr>
            <w:tcW w:w="6666" w:type="dxa"/>
          </w:tcPr>
          <w:p w14:paraId="6C08A47B" w14:textId="3F167500" w:rsidR="00410BA4" w:rsidRDefault="00E61815" w:rsidP="00410BA4">
            <w:pPr>
              <w:spacing w:after="0" w:line="240" w:lineRule="auto"/>
            </w:pPr>
            <w:hyperlink r:id="rId24" w:history="1">
              <w:r w:rsidR="00410BA4" w:rsidRPr="001429B7">
                <w:rPr>
                  <w:rStyle w:val="Hyperlink"/>
                </w:rPr>
                <w:t>https://www.gov.uk/government/publications/keep-warm-keep-well-leaflet-gives-advice-on-staying-healthy-in-cold-weather?utm_medium=email&amp;utm_campaign=govuk-notifications-topic&amp;utm_source=b029ea6a-0075-4fe6-8891-b1e77773a79c&amp;utm_content=daily</w:t>
              </w:r>
            </w:hyperlink>
          </w:p>
        </w:tc>
      </w:tr>
      <w:tr w:rsidR="007E483E" w14:paraId="2F73C520" w14:textId="77777777" w:rsidTr="00154D1D">
        <w:tc>
          <w:tcPr>
            <w:tcW w:w="1565" w:type="dxa"/>
          </w:tcPr>
          <w:p w14:paraId="1D0BE3BC" w14:textId="4BB6090E" w:rsidR="007E483E" w:rsidRPr="001429B7" w:rsidRDefault="007E483E" w:rsidP="007E483E">
            <w:pPr>
              <w:pStyle w:val="NoSpacing"/>
            </w:pPr>
            <w:r>
              <w:br w:type="page"/>
              <w:t>19 September</w:t>
            </w:r>
          </w:p>
        </w:tc>
        <w:tc>
          <w:tcPr>
            <w:tcW w:w="7796" w:type="dxa"/>
          </w:tcPr>
          <w:p w14:paraId="218640EB" w14:textId="77777777" w:rsidR="007E483E" w:rsidRPr="004E0ED9" w:rsidRDefault="007E483E" w:rsidP="007E483E">
            <w:pPr>
              <w:pStyle w:val="NoSpacing"/>
              <w:rPr>
                <w:rFonts w:ascii="Calibri" w:hAnsi="Calibri" w:cs="Calibri"/>
              </w:rPr>
            </w:pPr>
            <w:r>
              <w:rPr>
                <w:rFonts w:ascii="Calibri" w:hAnsi="Calibri" w:cs="Calibri"/>
              </w:rPr>
              <w:t xml:space="preserve">Department for Work &amp; Pensions </w:t>
            </w:r>
            <w:r w:rsidRPr="004E0ED9">
              <w:rPr>
                <w:rFonts w:ascii="Calibri" w:hAnsi="Calibri" w:cs="Calibri"/>
              </w:rPr>
              <w:t>Guidance</w:t>
            </w:r>
          </w:p>
          <w:p w14:paraId="6C2C71BF" w14:textId="17B52431" w:rsidR="007E483E" w:rsidRPr="001429B7" w:rsidRDefault="007E483E" w:rsidP="007E483E">
            <w:pPr>
              <w:pStyle w:val="NoSpacing"/>
              <w:rPr>
                <w:rStyle w:val="govuk-caption-xl"/>
                <w:rFonts w:ascii="Calibri" w:hAnsi="Calibri" w:cs="Calibri"/>
              </w:rPr>
            </w:pPr>
            <w:r w:rsidRPr="004E0ED9">
              <w:rPr>
                <w:rFonts w:ascii="Calibri" w:hAnsi="Calibri" w:cs="Calibri"/>
                <w:b/>
                <w:bCs/>
              </w:rPr>
              <w:t xml:space="preserve">Personal Independence Payment </w:t>
            </w:r>
            <w:proofErr w:type="spellStart"/>
            <w:r w:rsidRPr="004E0ED9">
              <w:rPr>
                <w:rFonts w:ascii="Calibri" w:hAnsi="Calibri" w:cs="Calibri"/>
                <w:b/>
                <w:bCs/>
              </w:rPr>
              <w:t>statistics</w:t>
            </w:r>
            <w:r w:rsidRPr="004E0ED9">
              <w:rPr>
                <w:rFonts w:ascii="Calibri" w:hAnsi="Calibri" w:cs="Calibri"/>
              </w:rPr>
              <w:t>Published</w:t>
            </w:r>
            <w:proofErr w:type="spellEnd"/>
            <w:r w:rsidRPr="004E0ED9">
              <w:rPr>
                <w:rFonts w:ascii="Calibri" w:hAnsi="Calibri" w:cs="Calibri"/>
              </w:rPr>
              <w:t xml:space="preserve"> version 4.2 of the background quality and methodology report. The latest release of PIP statistics was published today (19 September 2023).</w:t>
            </w:r>
          </w:p>
        </w:tc>
        <w:tc>
          <w:tcPr>
            <w:tcW w:w="6666" w:type="dxa"/>
          </w:tcPr>
          <w:p w14:paraId="00148D0C" w14:textId="46ED4677" w:rsidR="007E483E" w:rsidRDefault="007E483E" w:rsidP="007E483E">
            <w:pPr>
              <w:spacing w:after="0" w:line="240" w:lineRule="auto"/>
            </w:pPr>
            <w:hyperlink r:id="rId25" w:anchor="full-publication-update-history" w:history="1">
              <w:r w:rsidRPr="0036763F">
                <w:rPr>
                  <w:rStyle w:val="Hyperlink"/>
                </w:rPr>
                <w:t>https://www.gov.uk/government/publications/personal-independence-payment-statistics-background-and-methodology?utm_medium=email&amp;utm_campaign=govuk-notifications-topic&amp;utm_source=b26ba5f8-6a3d-4530-a674-40507c57cd06&amp;utm_content=daily#full-publication-update-history</w:t>
              </w:r>
            </w:hyperlink>
            <w:r>
              <w:t xml:space="preserve"> </w:t>
            </w:r>
          </w:p>
        </w:tc>
      </w:tr>
    </w:tbl>
    <w:p w14:paraId="3CE931C6" w14:textId="77777777" w:rsidR="00E61815" w:rsidRDefault="00E61815">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7E483E" w14:paraId="61D4AA05" w14:textId="77777777" w:rsidTr="007E483E">
        <w:tc>
          <w:tcPr>
            <w:tcW w:w="16027" w:type="dxa"/>
            <w:gridSpan w:val="3"/>
            <w:shd w:val="clear" w:color="auto" w:fill="FFFFCC"/>
          </w:tcPr>
          <w:p w14:paraId="4965CF75" w14:textId="0C03047C" w:rsidR="007E483E" w:rsidRDefault="007E483E" w:rsidP="007E483E">
            <w:pPr>
              <w:spacing w:after="0" w:line="240" w:lineRule="auto"/>
            </w:pPr>
            <w:r w:rsidRPr="007E483E">
              <w:rPr>
                <w:b/>
                <w:bCs/>
              </w:rPr>
              <w:lastRenderedPageBreak/>
              <w:t xml:space="preserve">Other Topics </w:t>
            </w:r>
            <w:r w:rsidR="00E61815">
              <w:rPr>
                <w:b/>
                <w:bCs/>
              </w:rPr>
              <w:t>–</w:t>
            </w:r>
            <w:r w:rsidRPr="007E483E">
              <w:rPr>
                <w:b/>
                <w:bCs/>
              </w:rPr>
              <w:t xml:space="preserve"> updates</w:t>
            </w:r>
            <w:r w:rsidR="00E61815">
              <w:rPr>
                <w:b/>
                <w:bCs/>
              </w:rPr>
              <w:t xml:space="preserve"> continued</w:t>
            </w:r>
          </w:p>
        </w:tc>
      </w:tr>
      <w:tr w:rsidR="007E483E" w:rsidRPr="00A42F73" w14:paraId="36FC9ED6" w14:textId="77777777" w:rsidTr="009549E3">
        <w:tc>
          <w:tcPr>
            <w:tcW w:w="1565" w:type="dxa"/>
          </w:tcPr>
          <w:p w14:paraId="43D20686" w14:textId="5C8BA635" w:rsidR="007E483E" w:rsidRPr="00A42F73" w:rsidRDefault="007E483E" w:rsidP="007E483E">
            <w:pPr>
              <w:pStyle w:val="NoSpacing"/>
            </w:pPr>
            <w:r>
              <w:t>20 September</w:t>
            </w:r>
          </w:p>
        </w:tc>
        <w:tc>
          <w:tcPr>
            <w:tcW w:w="7796" w:type="dxa"/>
          </w:tcPr>
          <w:p w14:paraId="1CDDD8B0" w14:textId="4A20AD3E" w:rsidR="007E483E" w:rsidRPr="006C4168" w:rsidRDefault="007E483E" w:rsidP="007E483E">
            <w:pPr>
              <w:tabs>
                <w:tab w:val="left" w:pos="1360"/>
              </w:tabs>
              <w:spacing w:after="0" w:line="240" w:lineRule="auto"/>
              <w:rPr>
                <w:rFonts w:cs="Calibri"/>
              </w:rPr>
            </w:pPr>
            <w:r>
              <w:rPr>
                <w:rFonts w:cs="Calibri"/>
              </w:rPr>
              <w:t xml:space="preserve">Government </w:t>
            </w:r>
            <w:r w:rsidRPr="006C4168">
              <w:rPr>
                <w:rFonts w:cs="Calibri"/>
              </w:rPr>
              <w:t>Guidance</w:t>
            </w:r>
          </w:p>
          <w:p w14:paraId="05CE93E2" w14:textId="77777777" w:rsidR="007E483E" w:rsidRPr="006C4168" w:rsidRDefault="007E483E" w:rsidP="007E483E">
            <w:pPr>
              <w:tabs>
                <w:tab w:val="left" w:pos="1360"/>
              </w:tabs>
              <w:spacing w:after="0" w:line="240" w:lineRule="auto"/>
              <w:rPr>
                <w:rFonts w:cs="Calibri"/>
                <w:b/>
                <w:bCs/>
              </w:rPr>
            </w:pPr>
            <w:r w:rsidRPr="006C4168">
              <w:rPr>
                <w:rFonts w:cs="Calibri"/>
                <w:b/>
                <w:bCs/>
              </w:rPr>
              <w:t>Cost of Living Payments 2023 to 2024</w:t>
            </w:r>
          </w:p>
          <w:p w14:paraId="6B512B47" w14:textId="70B1A321" w:rsidR="007E483E" w:rsidRPr="00A42F73" w:rsidRDefault="007E483E" w:rsidP="007E483E">
            <w:pPr>
              <w:tabs>
                <w:tab w:val="left" w:pos="1360"/>
              </w:tabs>
              <w:spacing w:after="0" w:line="240" w:lineRule="auto"/>
              <w:rPr>
                <w:rFonts w:cs="Calibri"/>
              </w:rPr>
            </w:pPr>
            <w:r w:rsidRPr="006C4168">
              <w:rPr>
                <w:rFonts w:cs="Calibri"/>
              </w:rPr>
              <w:t>Added the qualifying dates and payment dates for the £300 Cost of Living Payment for low income benefits and tax credits.</w:t>
            </w:r>
          </w:p>
        </w:tc>
        <w:tc>
          <w:tcPr>
            <w:tcW w:w="6666" w:type="dxa"/>
          </w:tcPr>
          <w:p w14:paraId="23F63283" w14:textId="7701C83E" w:rsidR="007E483E" w:rsidRPr="00A42F73" w:rsidRDefault="007E483E" w:rsidP="007E483E">
            <w:pPr>
              <w:spacing w:after="0" w:line="240" w:lineRule="auto"/>
            </w:pPr>
            <w:hyperlink r:id="rId26" w:history="1">
              <w:r w:rsidRPr="0036763F">
                <w:rPr>
                  <w:rStyle w:val="Hyperlink"/>
                </w:rPr>
                <w:t>https://www.gov.uk/guidance/cost-of-living-payment?utm_medium=email&amp;utm_campaign=govuk-notifications-topic&amp;utm_source=f1ddbd21-71a7-403b-8d4d-58dfa3f8d7ce&amp;utm_content=daily</w:t>
              </w:r>
            </w:hyperlink>
            <w:r>
              <w:t xml:space="preserve"> </w:t>
            </w:r>
          </w:p>
        </w:tc>
      </w:tr>
      <w:tr w:rsidR="007E483E" w:rsidRPr="00A42F73" w14:paraId="3768E1C1" w14:textId="77777777" w:rsidTr="009549E3">
        <w:tc>
          <w:tcPr>
            <w:tcW w:w="1565" w:type="dxa"/>
          </w:tcPr>
          <w:p w14:paraId="6A12281C" w14:textId="2287BA20" w:rsidR="007E483E" w:rsidRDefault="007E483E" w:rsidP="007E483E">
            <w:pPr>
              <w:pStyle w:val="NoSpacing"/>
            </w:pPr>
            <w:r>
              <w:t xml:space="preserve">20 September </w:t>
            </w:r>
          </w:p>
        </w:tc>
        <w:tc>
          <w:tcPr>
            <w:tcW w:w="7796" w:type="dxa"/>
          </w:tcPr>
          <w:p w14:paraId="24B1A8B0" w14:textId="405097A2" w:rsidR="007E483E" w:rsidRPr="006F2413" w:rsidRDefault="007E483E" w:rsidP="007E483E">
            <w:pPr>
              <w:tabs>
                <w:tab w:val="left" w:pos="1360"/>
              </w:tabs>
              <w:spacing w:after="0" w:line="240" w:lineRule="auto"/>
              <w:rPr>
                <w:rFonts w:cs="Calibri"/>
              </w:rPr>
            </w:pPr>
            <w:r>
              <w:rPr>
                <w:rFonts w:cs="Calibri"/>
              </w:rPr>
              <w:t xml:space="preserve">UK Health Security Agency </w:t>
            </w:r>
            <w:r w:rsidRPr="006F2413">
              <w:rPr>
                <w:rFonts w:cs="Calibri"/>
              </w:rPr>
              <w:t>Guidance</w:t>
            </w:r>
            <w:r>
              <w:rPr>
                <w:rFonts w:cs="Calibri"/>
              </w:rPr>
              <w:t xml:space="preserve"> new publication</w:t>
            </w:r>
          </w:p>
          <w:p w14:paraId="4EA13723" w14:textId="77777777" w:rsidR="007E483E" w:rsidRPr="006F2413" w:rsidRDefault="007E483E" w:rsidP="007E483E">
            <w:pPr>
              <w:tabs>
                <w:tab w:val="left" w:pos="1360"/>
              </w:tabs>
              <w:spacing w:after="0" w:line="240" w:lineRule="auto"/>
              <w:rPr>
                <w:rFonts w:cs="Calibri"/>
                <w:b/>
                <w:bCs/>
              </w:rPr>
            </w:pPr>
            <w:r w:rsidRPr="006F2413">
              <w:rPr>
                <w:rFonts w:cs="Calibri"/>
                <w:b/>
                <w:bCs/>
              </w:rPr>
              <w:t>Shingles vaccination: why you are being asked to wait</w:t>
            </w:r>
          </w:p>
          <w:p w14:paraId="19CD1355" w14:textId="77777777" w:rsidR="007E483E" w:rsidRPr="006F2413" w:rsidRDefault="007E483E" w:rsidP="007E483E">
            <w:pPr>
              <w:tabs>
                <w:tab w:val="left" w:pos="1360"/>
              </w:tabs>
              <w:spacing w:after="0" w:line="240" w:lineRule="auto"/>
              <w:rPr>
                <w:rFonts w:cs="Calibri"/>
              </w:rPr>
            </w:pPr>
            <w:r w:rsidRPr="006F2413">
              <w:rPr>
                <w:rFonts w:cs="Calibri"/>
              </w:rPr>
              <w:t>Information about the shingles vaccine eligibility.</w:t>
            </w:r>
          </w:p>
          <w:p w14:paraId="5599A0AC" w14:textId="77777777" w:rsidR="007E483E" w:rsidRDefault="007E483E" w:rsidP="007E483E">
            <w:pPr>
              <w:tabs>
                <w:tab w:val="left" w:pos="1360"/>
              </w:tabs>
              <w:spacing w:after="0" w:line="240" w:lineRule="auto"/>
              <w:rPr>
                <w:rFonts w:cs="Calibri"/>
              </w:rPr>
            </w:pPr>
          </w:p>
        </w:tc>
        <w:tc>
          <w:tcPr>
            <w:tcW w:w="6666" w:type="dxa"/>
          </w:tcPr>
          <w:p w14:paraId="01B5D2E9" w14:textId="29F6D96A" w:rsidR="007E483E" w:rsidRDefault="007E483E" w:rsidP="007E483E">
            <w:pPr>
              <w:spacing w:after="0" w:line="240" w:lineRule="auto"/>
            </w:pPr>
            <w:hyperlink r:id="rId27" w:history="1">
              <w:r w:rsidRPr="00073C9B">
                <w:rPr>
                  <w:rStyle w:val="Hyperlink"/>
                </w:rPr>
                <w:t>https://www.gov.uk/government/publications/shingles-vaccination-why-you-are-being-asked-to-wait?utm_medium=email&amp;utm_campaign=govuk-notifications-topic&amp;utm_source=66ffd5cc-3fdb-4d85-a544-c88811c10248&amp;utm_content=daily</w:t>
              </w:r>
            </w:hyperlink>
            <w:r>
              <w:t xml:space="preserve"> </w:t>
            </w:r>
          </w:p>
        </w:tc>
      </w:tr>
      <w:tr w:rsidR="007E483E" w:rsidRPr="00A42F73" w14:paraId="7AC9F5CD" w14:textId="77777777" w:rsidTr="00FC46CB">
        <w:tc>
          <w:tcPr>
            <w:tcW w:w="1565" w:type="dxa"/>
            <w:tcBorders>
              <w:top w:val="single" w:sz="4" w:space="0" w:color="auto"/>
              <w:bottom w:val="single" w:sz="4" w:space="0" w:color="auto"/>
            </w:tcBorders>
            <w:shd w:val="clear" w:color="auto" w:fill="auto"/>
          </w:tcPr>
          <w:p w14:paraId="00AEA86D" w14:textId="78FD6A5A" w:rsidR="007E483E" w:rsidRDefault="007E483E" w:rsidP="007E483E">
            <w:pPr>
              <w:pStyle w:val="NoSpacing"/>
            </w:pPr>
            <w:bookmarkStart w:id="14" w:name="_Hlk146612163"/>
            <w:r>
              <w:t>25 September</w:t>
            </w:r>
          </w:p>
        </w:tc>
        <w:tc>
          <w:tcPr>
            <w:tcW w:w="7796" w:type="dxa"/>
            <w:tcBorders>
              <w:top w:val="single" w:sz="4" w:space="0" w:color="auto"/>
              <w:bottom w:val="single" w:sz="4" w:space="0" w:color="auto"/>
            </w:tcBorders>
            <w:shd w:val="clear" w:color="auto" w:fill="auto"/>
          </w:tcPr>
          <w:p w14:paraId="0E600EA1" w14:textId="5DD0335F" w:rsidR="007E483E" w:rsidRPr="00410BA4" w:rsidRDefault="007E483E" w:rsidP="007E483E">
            <w:pPr>
              <w:tabs>
                <w:tab w:val="left" w:pos="1360"/>
              </w:tabs>
              <w:spacing w:after="0" w:line="240" w:lineRule="auto"/>
              <w:rPr>
                <w:rFonts w:cs="Calibri"/>
              </w:rPr>
            </w:pPr>
            <w:r>
              <w:rPr>
                <w:rFonts w:cs="Calibri"/>
              </w:rPr>
              <w:t xml:space="preserve">Home Office </w:t>
            </w:r>
            <w:r w:rsidRPr="00410BA4">
              <w:rPr>
                <w:rFonts w:cs="Calibri"/>
              </w:rPr>
              <w:t>Guidance</w:t>
            </w:r>
          </w:p>
          <w:p w14:paraId="161DE8B1" w14:textId="77777777" w:rsidR="007E483E" w:rsidRPr="00410BA4" w:rsidRDefault="007E483E" w:rsidP="007E483E">
            <w:pPr>
              <w:tabs>
                <w:tab w:val="left" w:pos="1360"/>
              </w:tabs>
              <w:spacing w:after="0" w:line="240" w:lineRule="auto"/>
              <w:rPr>
                <w:rFonts w:cs="Calibri"/>
                <w:b/>
                <w:bCs/>
              </w:rPr>
            </w:pPr>
            <w:r w:rsidRPr="00410BA4">
              <w:rPr>
                <w:rFonts w:cs="Calibri"/>
                <w:b/>
                <w:bCs/>
              </w:rPr>
              <w:t>Domestic abuse: how to get help</w:t>
            </w:r>
          </w:p>
          <w:p w14:paraId="476048AC" w14:textId="77777777" w:rsidR="007E483E" w:rsidRDefault="007E483E" w:rsidP="007E483E">
            <w:pPr>
              <w:tabs>
                <w:tab w:val="left" w:pos="1360"/>
              </w:tabs>
              <w:spacing w:after="0" w:line="240" w:lineRule="auto"/>
              <w:rPr>
                <w:rFonts w:cs="Calibri"/>
              </w:rPr>
            </w:pPr>
            <w:r w:rsidRPr="00410BA4">
              <w:rPr>
                <w:rFonts w:cs="Calibri"/>
              </w:rPr>
              <w:t>Find out how to get help if you or someone you know is a victim of domestic abuse.</w:t>
            </w:r>
          </w:p>
          <w:p w14:paraId="10CC1697" w14:textId="32FB4DE3" w:rsidR="007E483E" w:rsidRPr="00410BA4" w:rsidRDefault="007E483E" w:rsidP="007E483E">
            <w:pPr>
              <w:tabs>
                <w:tab w:val="left" w:pos="1360"/>
              </w:tabs>
              <w:spacing w:after="0" w:line="240" w:lineRule="auto"/>
              <w:rPr>
                <w:rFonts w:cs="Calibri"/>
              </w:rPr>
            </w:pPr>
            <w:r w:rsidRPr="00410BA4">
              <w:rPr>
                <w:rFonts w:cs="Calibri"/>
              </w:rPr>
              <w:t>Updated the information under the headings Ask for Ani and Safe Spaces in the translated versions.</w:t>
            </w:r>
          </w:p>
          <w:p w14:paraId="478010B3" w14:textId="77777777" w:rsidR="007E483E" w:rsidRDefault="007E483E" w:rsidP="007E483E">
            <w:pPr>
              <w:tabs>
                <w:tab w:val="left" w:pos="1360"/>
              </w:tabs>
              <w:spacing w:after="0" w:line="240" w:lineRule="auto"/>
              <w:rPr>
                <w:rFonts w:cs="Calibri"/>
              </w:rPr>
            </w:pPr>
          </w:p>
        </w:tc>
        <w:tc>
          <w:tcPr>
            <w:tcW w:w="6666" w:type="dxa"/>
            <w:tcBorders>
              <w:top w:val="single" w:sz="4" w:space="0" w:color="auto"/>
              <w:bottom w:val="single" w:sz="4" w:space="0" w:color="auto"/>
            </w:tcBorders>
            <w:shd w:val="clear" w:color="auto" w:fill="auto"/>
          </w:tcPr>
          <w:p w14:paraId="170D783A" w14:textId="60B72745" w:rsidR="007E483E" w:rsidRDefault="007E483E" w:rsidP="007E483E">
            <w:pPr>
              <w:spacing w:after="0" w:line="240" w:lineRule="auto"/>
            </w:pPr>
            <w:hyperlink r:id="rId28" w:anchor="full-publication-update-history" w:history="1">
              <w:r w:rsidRPr="001E2F2C">
                <w:rPr>
                  <w:rStyle w:val="Hyperlink"/>
                </w:rPr>
                <w:t>https://www.gov.uk/guidance/domestic-abuse-how-to-get-help?utm_medium=email&amp;utm_campaign=govuk-notifications-topic&amp;utm_source=eaae71a2-3fd9-40f3-aa46-83f76825179f&amp;utm_content=daily#full-publication-update-history</w:t>
              </w:r>
            </w:hyperlink>
            <w:r>
              <w:t xml:space="preserve"> </w:t>
            </w:r>
          </w:p>
        </w:tc>
      </w:tr>
      <w:tr w:rsidR="007E483E" w:rsidRPr="00A42F73" w14:paraId="3F13E32C" w14:textId="77777777" w:rsidTr="006F058B">
        <w:trPr>
          <w:trHeight w:val="1162"/>
        </w:trPr>
        <w:tc>
          <w:tcPr>
            <w:tcW w:w="1565" w:type="dxa"/>
          </w:tcPr>
          <w:p w14:paraId="2B8F11B9" w14:textId="7D12F936" w:rsidR="007E483E" w:rsidRPr="001A6DF1" w:rsidRDefault="007E483E" w:rsidP="007E483E">
            <w:pPr>
              <w:pStyle w:val="NoSpacing"/>
              <w:rPr>
                <w:rFonts w:ascii="Calibri" w:hAnsi="Calibri" w:cs="Calibri"/>
              </w:rPr>
            </w:pPr>
            <w:r>
              <w:t>26 September</w:t>
            </w:r>
          </w:p>
        </w:tc>
        <w:tc>
          <w:tcPr>
            <w:tcW w:w="7796" w:type="dxa"/>
          </w:tcPr>
          <w:p w14:paraId="2AA7BF73" w14:textId="1155F651" w:rsidR="007E483E" w:rsidRPr="001A6DF1" w:rsidRDefault="007E483E" w:rsidP="007E483E">
            <w:pPr>
              <w:pStyle w:val="gem-c-lead-paragraph"/>
              <w:shd w:val="clear" w:color="auto" w:fill="FFFFFF"/>
              <w:spacing w:before="0" w:beforeAutospacing="0" w:after="600" w:afterAutospacing="0"/>
              <w:rPr>
                <w:rFonts w:ascii="Calibri" w:hAnsi="Calibri" w:cs="Calibri"/>
                <w:sz w:val="22"/>
                <w:szCs w:val="22"/>
              </w:rPr>
            </w:pPr>
            <w:r>
              <w:t xml:space="preserve">UK Health Security Agency </w:t>
            </w:r>
            <w:proofErr w:type="gramStart"/>
            <w:r>
              <w:t>Guidance  -</w:t>
            </w:r>
            <w:proofErr w:type="gramEnd"/>
            <w:r>
              <w:t xml:space="preserve">New publication                                                                                            </w:t>
            </w:r>
            <w:r>
              <w:rPr>
                <w:b/>
                <w:bCs/>
              </w:rPr>
              <w:t xml:space="preserve">Brucella </w:t>
            </w:r>
            <w:proofErr w:type="spellStart"/>
            <w:r>
              <w:rPr>
                <w:b/>
                <w:bCs/>
              </w:rPr>
              <w:t>canis</w:t>
            </w:r>
            <w:proofErr w:type="spellEnd"/>
            <w:r>
              <w:rPr>
                <w:b/>
                <w:bCs/>
              </w:rPr>
              <w:t xml:space="preserve">: information for the public and dog owners                                                          </w:t>
            </w:r>
            <w:r>
              <w:t xml:space="preserve">Information on Brucella </w:t>
            </w:r>
            <w:proofErr w:type="spellStart"/>
            <w:r>
              <w:t>canis</w:t>
            </w:r>
            <w:proofErr w:type="spellEnd"/>
            <w:r>
              <w:t xml:space="preserve"> (B. </w:t>
            </w:r>
            <w:proofErr w:type="spellStart"/>
            <w:r>
              <w:t>canis</w:t>
            </w:r>
            <w:proofErr w:type="spellEnd"/>
            <w:r>
              <w:t>) for the general public, owners of imported dogs, and dog breeders.</w:t>
            </w:r>
          </w:p>
        </w:tc>
        <w:tc>
          <w:tcPr>
            <w:tcW w:w="6666" w:type="dxa"/>
          </w:tcPr>
          <w:p w14:paraId="00685F12" w14:textId="4006F43D" w:rsidR="007E483E" w:rsidRPr="001A6DF1" w:rsidRDefault="007E483E" w:rsidP="007E483E">
            <w:pPr>
              <w:spacing w:after="0" w:line="240" w:lineRule="auto"/>
            </w:pPr>
            <w:hyperlink r:id="rId29" w:history="1">
              <w:r>
                <w:rPr>
                  <w:rStyle w:val="Hyperlink"/>
                </w:rPr>
                <w:t>https://www.gov.uk/government/publications/brucella-canis-information-for-the-public-and-dog-owners?utm_medium=email&amp;utm_campaign=govuk-notifications-topic&amp;utm_source=3478d4ef-74ce-4843-94ad-1a91dc6887a0&amp;utm_content=daily</w:t>
              </w:r>
            </w:hyperlink>
            <w:r>
              <w:t xml:space="preserve"> </w:t>
            </w:r>
          </w:p>
        </w:tc>
      </w:tr>
      <w:tr w:rsidR="007E483E" w14:paraId="24CADE9B" w14:textId="77777777" w:rsidTr="00453210">
        <w:tc>
          <w:tcPr>
            <w:tcW w:w="1565" w:type="dxa"/>
          </w:tcPr>
          <w:p w14:paraId="56744454" w14:textId="15CAA34C" w:rsidR="007E483E" w:rsidRPr="00154D1D" w:rsidRDefault="007E483E" w:rsidP="007E483E">
            <w:pPr>
              <w:pStyle w:val="NoSpacing"/>
            </w:pPr>
            <w:r w:rsidRPr="00154D1D">
              <w:t>26 September</w:t>
            </w:r>
          </w:p>
        </w:tc>
        <w:tc>
          <w:tcPr>
            <w:tcW w:w="7796" w:type="dxa"/>
          </w:tcPr>
          <w:p w14:paraId="19E75CEC" w14:textId="77777777" w:rsidR="007E483E" w:rsidRPr="00154D1D" w:rsidRDefault="007E483E" w:rsidP="007E483E">
            <w:pPr>
              <w:pStyle w:val="NoSpacing"/>
              <w:rPr>
                <w:rFonts w:ascii="Calibri" w:hAnsi="Calibri" w:cs="Calibri"/>
              </w:rPr>
            </w:pPr>
            <w:r w:rsidRPr="00154D1D">
              <w:rPr>
                <w:rFonts w:ascii="Calibri" w:hAnsi="Calibri" w:cs="Calibri"/>
              </w:rPr>
              <w:t>UK Health Security Agency Press release</w:t>
            </w:r>
          </w:p>
          <w:p w14:paraId="5BE49A0E" w14:textId="77777777" w:rsidR="007E483E" w:rsidRPr="00154D1D" w:rsidRDefault="007E483E" w:rsidP="007E483E">
            <w:pPr>
              <w:pStyle w:val="NoSpacing"/>
              <w:rPr>
                <w:rFonts w:ascii="Calibri" w:hAnsi="Calibri" w:cs="Calibri"/>
                <w:b/>
                <w:bCs/>
              </w:rPr>
            </w:pPr>
            <w:r w:rsidRPr="00154D1D">
              <w:rPr>
                <w:rFonts w:ascii="Calibri" w:hAnsi="Calibri" w:cs="Calibri"/>
                <w:b/>
                <w:bCs/>
              </w:rPr>
              <w:t>UKHSA launches new infectious disease data dashboard</w:t>
            </w:r>
          </w:p>
          <w:p w14:paraId="6BF7007F" w14:textId="77777777" w:rsidR="007E483E" w:rsidRPr="00154D1D" w:rsidRDefault="007E483E" w:rsidP="007E483E">
            <w:pPr>
              <w:pStyle w:val="NoSpacing"/>
              <w:rPr>
                <w:rFonts w:ascii="Calibri" w:hAnsi="Calibri" w:cs="Calibri"/>
              </w:rPr>
            </w:pPr>
            <w:r w:rsidRPr="00154D1D">
              <w:rPr>
                <w:rFonts w:ascii="Calibri" w:hAnsi="Calibri" w:cs="Calibri"/>
              </w:rPr>
              <w:t>New tool will include data on a range of infections this winter.</w:t>
            </w:r>
          </w:p>
          <w:p w14:paraId="456E221B" w14:textId="77777777" w:rsidR="007E483E" w:rsidRPr="00154D1D" w:rsidRDefault="007E483E" w:rsidP="007E483E">
            <w:pPr>
              <w:pStyle w:val="NoSpacing"/>
              <w:rPr>
                <w:rFonts w:ascii="Calibri" w:hAnsi="Calibri" w:cs="Calibri"/>
              </w:rPr>
            </w:pPr>
          </w:p>
        </w:tc>
        <w:tc>
          <w:tcPr>
            <w:tcW w:w="6666" w:type="dxa"/>
          </w:tcPr>
          <w:p w14:paraId="2D1F4C9D" w14:textId="7DDAFA2D" w:rsidR="007E483E" w:rsidRDefault="007E483E" w:rsidP="007E483E">
            <w:pPr>
              <w:spacing w:after="0" w:line="240" w:lineRule="auto"/>
            </w:pPr>
            <w:hyperlink r:id="rId30" w:history="1">
              <w:r w:rsidRPr="00A540C0">
                <w:rPr>
                  <w:rStyle w:val="Hyperlink"/>
                </w:rPr>
                <w:t>https://www.gov.uk/government/news/ukhsa-launches-new-infectious-disease-data-dashboard?utm_medium=email&amp;utm_campaign=govuk-notifications-topic&amp;utm_source=280f906e-9681-4944-a96b-076dd9967680&amp;utm_content=daily</w:t>
              </w:r>
            </w:hyperlink>
            <w:r>
              <w:t xml:space="preserve"> </w:t>
            </w:r>
          </w:p>
        </w:tc>
      </w:tr>
      <w:tr w:rsidR="007E483E" w14:paraId="32F7CE4B" w14:textId="77777777" w:rsidTr="00453210">
        <w:tc>
          <w:tcPr>
            <w:tcW w:w="1565" w:type="dxa"/>
          </w:tcPr>
          <w:p w14:paraId="6F012847" w14:textId="67B1DD59" w:rsidR="007E483E" w:rsidRDefault="007E483E" w:rsidP="007E483E">
            <w:pPr>
              <w:pStyle w:val="NoSpacing"/>
            </w:pPr>
            <w:r>
              <w:t>26 September</w:t>
            </w:r>
          </w:p>
        </w:tc>
        <w:tc>
          <w:tcPr>
            <w:tcW w:w="7796" w:type="dxa"/>
          </w:tcPr>
          <w:p w14:paraId="2D8591D3" w14:textId="77777777" w:rsidR="007E483E" w:rsidRPr="00154D1D" w:rsidRDefault="007E483E" w:rsidP="007E483E">
            <w:pPr>
              <w:pStyle w:val="NoSpacing"/>
              <w:rPr>
                <w:rFonts w:ascii="Calibri" w:hAnsi="Calibri" w:cs="Calibri"/>
              </w:rPr>
            </w:pPr>
            <w:r w:rsidRPr="00154D1D">
              <w:rPr>
                <w:rFonts w:ascii="Calibri" w:hAnsi="Calibri" w:cs="Calibri"/>
              </w:rPr>
              <w:t>UK Health Security Agency Press release</w:t>
            </w:r>
          </w:p>
          <w:p w14:paraId="7838141B" w14:textId="77777777" w:rsidR="007E483E" w:rsidRPr="00154D1D" w:rsidRDefault="007E483E" w:rsidP="007E483E">
            <w:pPr>
              <w:pStyle w:val="NoSpacing"/>
              <w:rPr>
                <w:rFonts w:ascii="Calibri" w:hAnsi="Calibri" w:cs="Calibri"/>
                <w:b/>
                <w:bCs/>
              </w:rPr>
            </w:pPr>
            <w:r w:rsidRPr="00154D1D">
              <w:rPr>
                <w:rFonts w:ascii="Calibri" w:hAnsi="Calibri" w:cs="Calibri"/>
                <w:b/>
                <w:bCs/>
              </w:rPr>
              <w:t>UKHSA announces new UK-based vaccine deal</w:t>
            </w:r>
          </w:p>
          <w:p w14:paraId="1A684274" w14:textId="77777777" w:rsidR="007E483E" w:rsidRPr="00154D1D" w:rsidRDefault="007E483E" w:rsidP="007E483E">
            <w:pPr>
              <w:pStyle w:val="NoSpacing"/>
              <w:rPr>
                <w:rFonts w:ascii="Calibri" w:hAnsi="Calibri" w:cs="Calibri"/>
              </w:rPr>
            </w:pPr>
            <w:r w:rsidRPr="00154D1D">
              <w:rPr>
                <w:rFonts w:ascii="Calibri" w:hAnsi="Calibri" w:cs="Calibri"/>
              </w:rPr>
              <w:t>The deal is set to boost pandemic preparedness against influenza.</w:t>
            </w:r>
          </w:p>
          <w:p w14:paraId="1A732B2C" w14:textId="77777777" w:rsidR="007E483E" w:rsidRPr="00154D1D" w:rsidRDefault="007E483E" w:rsidP="007E483E">
            <w:pPr>
              <w:pStyle w:val="NoSpacing"/>
              <w:rPr>
                <w:rFonts w:ascii="Calibri" w:hAnsi="Calibri" w:cs="Calibri"/>
              </w:rPr>
            </w:pPr>
          </w:p>
        </w:tc>
        <w:tc>
          <w:tcPr>
            <w:tcW w:w="6666" w:type="dxa"/>
          </w:tcPr>
          <w:p w14:paraId="4F4C08BB" w14:textId="2CCA0C52" w:rsidR="007E483E" w:rsidRDefault="007E483E" w:rsidP="007E483E">
            <w:pPr>
              <w:spacing w:after="0" w:line="240" w:lineRule="auto"/>
            </w:pPr>
            <w:hyperlink r:id="rId31" w:history="1">
              <w:r w:rsidRPr="00A540C0">
                <w:rPr>
                  <w:rStyle w:val="Hyperlink"/>
                </w:rPr>
                <w:t>https://www.gov.uk/government/news/ukhsa-announces-new-uk-based-vaccine-deal?utm_medium=email&amp;utm_campaign=govuk-notifications-topic&amp;utm_source=205a70fd-96f4-45f3-bd90-ab60dcdce6c2&amp;utm_content=daily</w:t>
              </w:r>
            </w:hyperlink>
            <w:r>
              <w:t xml:space="preserve"> </w:t>
            </w:r>
          </w:p>
        </w:tc>
      </w:tr>
      <w:bookmarkEnd w:id="14"/>
    </w:tbl>
    <w:p w14:paraId="597C567A" w14:textId="47F24F09" w:rsidR="00FA6092" w:rsidRDefault="00FA6092"/>
    <w:p w14:paraId="41B08DA0" w14:textId="77777777" w:rsidR="00E61815" w:rsidRDefault="00E61815"/>
    <w:tbl>
      <w:tblPr>
        <w:tblStyle w:val="TableGrid"/>
        <w:tblW w:w="16027" w:type="dxa"/>
        <w:tblInd w:w="-294" w:type="dxa"/>
        <w:tblLayout w:type="fixed"/>
        <w:tblLook w:val="04A0" w:firstRow="1" w:lastRow="0" w:firstColumn="1" w:lastColumn="0" w:noHBand="0" w:noVBand="1"/>
      </w:tblPr>
      <w:tblGrid>
        <w:gridCol w:w="1565"/>
        <w:gridCol w:w="7796"/>
        <w:gridCol w:w="6666"/>
      </w:tblGrid>
      <w:tr w:rsidR="00246D2D" w14:paraId="6AB22436" w14:textId="77777777" w:rsidTr="00FA6092">
        <w:trPr>
          <w:trHeight w:val="305"/>
        </w:trPr>
        <w:tc>
          <w:tcPr>
            <w:tcW w:w="16027" w:type="dxa"/>
            <w:gridSpan w:val="3"/>
            <w:tcBorders>
              <w:top w:val="single" w:sz="4" w:space="0" w:color="auto"/>
              <w:bottom w:val="single" w:sz="4" w:space="0" w:color="auto"/>
            </w:tcBorders>
            <w:shd w:val="clear" w:color="auto" w:fill="FFFFCC"/>
          </w:tcPr>
          <w:p w14:paraId="3BC0B37A" w14:textId="7C801A42" w:rsidR="00246D2D" w:rsidRDefault="001975B8">
            <w:pPr>
              <w:spacing w:after="0" w:line="240" w:lineRule="auto"/>
            </w:pPr>
            <w:bookmarkStart w:id="15" w:name="_Hlk144715060"/>
            <w:r>
              <w:lastRenderedPageBreak/>
              <w:br w:type="page"/>
            </w:r>
            <w:r>
              <w:br w:type="page"/>
            </w:r>
            <w:bookmarkStart w:id="16" w:name="_Hlk120518522"/>
            <w:r>
              <w:br w:type="page"/>
            </w:r>
            <w:bookmarkStart w:id="17" w:name="_Hlk104193519"/>
            <w:r>
              <w:rPr>
                <w:b/>
                <w:bCs/>
              </w:rPr>
              <w:t xml:space="preserve">COVID-19 guidance and updates </w:t>
            </w:r>
          </w:p>
        </w:tc>
      </w:tr>
      <w:tr w:rsidR="00246D2D" w14:paraId="60B69FD8" w14:textId="77777777" w:rsidTr="00173B89">
        <w:tc>
          <w:tcPr>
            <w:tcW w:w="1565" w:type="dxa"/>
          </w:tcPr>
          <w:p w14:paraId="4F24241A" w14:textId="63595A69" w:rsidR="00246D2D" w:rsidRDefault="00F224A0">
            <w:pPr>
              <w:spacing w:after="0" w:line="240" w:lineRule="auto"/>
            </w:pPr>
            <w:bookmarkStart w:id="18" w:name="_Hlk123628404"/>
            <w:bookmarkStart w:id="19" w:name="_Hlk141862395"/>
            <w:bookmarkEnd w:id="15"/>
            <w:bookmarkEnd w:id="16"/>
            <w:r>
              <w:t>1 September</w:t>
            </w:r>
          </w:p>
        </w:tc>
        <w:tc>
          <w:tcPr>
            <w:tcW w:w="7796" w:type="dxa"/>
          </w:tcPr>
          <w:p w14:paraId="12C846BF" w14:textId="11351AC3" w:rsidR="00F224A0" w:rsidRPr="00F224A0" w:rsidRDefault="00F224A0" w:rsidP="00F224A0">
            <w:pPr>
              <w:spacing w:after="0" w:line="240" w:lineRule="auto"/>
              <w:rPr>
                <w:rFonts w:ascii="Calibri" w:eastAsia="Calibri" w:hAnsi="Calibri" w:cs="Calibri"/>
              </w:rPr>
            </w:pPr>
            <w:r>
              <w:rPr>
                <w:rFonts w:ascii="Calibri" w:eastAsia="Calibri" w:hAnsi="Calibri" w:cs="Calibri"/>
              </w:rPr>
              <w:t xml:space="preserve">Medicines and Healthcare products Regulatory Agency </w:t>
            </w:r>
            <w:r w:rsidRPr="00F224A0">
              <w:rPr>
                <w:rFonts w:ascii="Calibri" w:eastAsia="Calibri" w:hAnsi="Calibri" w:cs="Calibri"/>
              </w:rPr>
              <w:t>Decision</w:t>
            </w:r>
          </w:p>
          <w:p w14:paraId="284EBED7" w14:textId="77777777" w:rsidR="00F224A0" w:rsidRPr="00F224A0" w:rsidRDefault="00F224A0" w:rsidP="00F224A0">
            <w:pPr>
              <w:spacing w:after="0" w:line="240" w:lineRule="auto"/>
              <w:rPr>
                <w:rFonts w:ascii="Calibri" w:eastAsia="Calibri" w:hAnsi="Calibri" w:cs="Calibri"/>
                <w:b/>
                <w:bCs/>
              </w:rPr>
            </w:pPr>
            <w:r w:rsidRPr="00F224A0">
              <w:rPr>
                <w:rFonts w:ascii="Calibri" w:eastAsia="Calibri" w:hAnsi="Calibri" w:cs="Calibri"/>
                <w:b/>
                <w:bCs/>
              </w:rPr>
              <w:t>Regulatory approval of Pfizer/BioNTech vaccine for COVID-19</w:t>
            </w:r>
          </w:p>
          <w:p w14:paraId="3306EC23" w14:textId="44EC70C2" w:rsidR="00246D2D" w:rsidRDefault="00F224A0" w:rsidP="00E91F5A">
            <w:pPr>
              <w:spacing w:after="0" w:line="240" w:lineRule="auto"/>
              <w:rPr>
                <w:rFonts w:ascii="Calibri" w:eastAsia="Calibri" w:hAnsi="Calibri" w:cs="Calibri"/>
              </w:rPr>
            </w:pPr>
            <w:r w:rsidRPr="00F224A0">
              <w:rPr>
                <w:rFonts w:ascii="Calibri" w:eastAsia="Calibri" w:hAnsi="Calibri" w:cs="Calibri"/>
              </w:rPr>
              <w:t>Summary of Product Characteristics (SmPC) and Patient Information Leaflets (PIL) updated to reflect: 1. A variation to update the SmPC and PIL to reflect new posology for primary immunisation. The updates affect all the Comirnaty Original Products and Comirnaty Original/Omicron BA.4-5 products i.e., 5 products in total. 2. A variation to update the SmPC and PIL to extend the shelf-life. The updates affect the Comirnaty Original 10 microgram/dose and 3 microgram/dose products and both Original/Omicron BA.4-5 products i.e., 4 products in total. Updates applicable from 24 August 2023</w:t>
            </w:r>
          </w:p>
        </w:tc>
        <w:tc>
          <w:tcPr>
            <w:tcW w:w="6666" w:type="dxa"/>
          </w:tcPr>
          <w:p w14:paraId="2B9DD30F" w14:textId="3EED8E70" w:rsidR="00246D2D" w:rsidRDefault="00E61815">
            <w:pPr>
              <w:spacing w:after="0" w:line="240" w:lineRule="auto"/>
            </w:pPr>
            <w:hyperlink r:id="rId32" w:history="1">
              <w:r w:rsidR="00F224A0" w:rsidRPr="00D51BCE">
                <w:rPr>
                  <w:rStyle w:val="Hyperlink"/>
                </w:rPr>
                <w:t>https://www.gov.uk/government/publications/regulatory-approval-of-pfizer-biontech-vaccine-for-covid-19?utm_medium=email&amp;utm_campaign=govuk-notifications-topic&amp;utm_source=94443fbe-55e4-4ac4-ba51-712cd54498ad&amp;utm_content=daily</w:t>
              </w:r>
            </w:hyperlink>
            <w:r w:rsidR="00F224A0">
              <w:t xml:space="preserve"> </w:t>
            </w:r>
          </w:p>
        </w:tc>
      </w:tr>
      <w:tr w:rsidR="00246D2D" w14:paraId="4587BC04" w14:textId="77777777" w:rsidTr="00173B89">
        <w:tc>
          <w:tcPr>
            <w:tcW w:w="1565" w:type="dxa"/>
          </w:tcPr>
          <w:p w14:paraId="591F008D" w14:textId="31D0F4C8" w:rsidR="00246D2D" w:rsidRDefault="00F224A0">
            <w:pPr>
              <w:spacing w:after="0" w:line="240" w:lineRule="auto"/>
            </w:pPr>
            <w:bookmarkStart w:id="20" w:name="_Hlk115765790"/>
            <w:bookmarkEnd w:id="18"/>
            <w:r>
              <w:t>1 September</w:t>
            </w:r>
          </w:p>
        </w:tc>
        <w:tc>
          <w:tcPr>
            <w:tcW w:w="7796" w:type="dxa"/>
          </w:tcPr>
          <w:p w14:paraId="7259EF16" w14:textId="412496D9" w:rsidR="00F224A0" w:rsidRPr="00F224A0" w:rsidRDefault="00F224A0" w:rsidP="00F224A0">
            <w:pPr>
              <w:spacing w:after="0" w:line="240" w:lineRule="auto"/>
              <w:rPr>
                <w:rFonts w:ascii="Calibri" w:eastAsia="Calibri" w:hAnsi="Calibri" w:cs="Calibri"/>
              </w:rPr>
            </w:pPr>
            <w:r>
              <w:rPr>
                <w:rFonts w:ascii="Calibri" w:eastAsia="Calibri" w:hAnsi="Calibri" w:cs="Calibri"/>
              </w:rPr>
              <w:t xml:space="preserve">UK Health Security Agency </w:t>
            </w:r>
            <w:r w:rsidRPr="00F224A0">
              <w:rPr>
                <w:rFonts w:ascii="Calibri" w:eastAsia="Calibri" w:hAnsi="Calibri" w:cs="Calibri"/>
              </w:rPr>
              <w:t>News story</w:t>
            </w:r>
          </w:p>
          <w:p w14:paraId="7F361394" w14:textId="77777777" w:rsidR="00F224A0" w:rsidRPr="00F224A0" w:rsidRDefault="00F224A0" w:rsidP="00F224A0">
            <w:pPr>
              <w:spacing w:after="0" w:line="240" w:lineRule="auto"/>
              <w:rPr>
                <w:rFonts w:ascii="Calibri" w:eastAsia="Calibri" w:hAnsi="Calibri" w:cs="Calibri"/>
                <w:b/>
                <w:bCs/>
              </w:rPr>
            </w:pPr>
            <w:r w:rsidRPr="00F224A0">
              <w:rPr>
                <w:rFonts w:ascii="Calibri" w:eastAsia="Calibri" w:hAnsi="Calibri" w:cs="Calibri"/>
                <w:b/>
                <w:bCs/>
              </w:rPr>
              <w:t>COVID-19 variants identified in the UK – latest updates</w:t>
            </w:r>
          </w:p>
          <w:p w14:paraId="589A06E1" w14:textId="77777777" w:rsidR="00F224A0" w:rsidRPr="00F224A0" w:rsidRDefault="00F224A0" w:rsidP="00F224A0">
            <w:pPr>
              <w:spacing w:after="0" w:line="240" w:lineRule="auto"/>
              <w:rPr>
                <w:rFonts w:ascii="Calibri" w:eastAsia="Calibri" w:hAnsi="Calibri" w:cs="Calibri"/>
              </w:rPr>
            </w:pPr>
            <w:r w:rsidRPr="00F224A0">
              <w:rPr>
                <w:rFonts w:ascii="Calibri" w:eastAsia="Calibri" w:hAnsi="Calibri" w:cs="Calibri"/>
              </w:rPr>
              <w:t>Latest updates on SARS-CoV-2 variants detected in the UK.</w:t>
            </w:r>
          </w:p>
          <w:p w14:paraId="3AD6B1AB" w14:textId="181775F1" w:rsidR="00246D2D" w:rsidRDefault="00F224A0" w:rsidP="005E2D67">
            <w:pPr>
              <w:spacing w:after="0" w:line="240" w:lineRule="auto"/>
              <w:rPr>
                <w:rFonts w:ascii="Calibri" w:eastAsia="Calibri" w:hAnsi="Calibri" w:cs="Calibri"/>
              </w:rPr>
            </w:pPr>
            <w:r w:rsidRPr="00F224A0">
              <w:rPr>
                <w:rFonts w:ascii="Calibri" w:eastAsia="Calibri" w:hAnsi="Calibri" w:cs="Calibri"/>
              </w:rPr>
              <w:t>Added latest update.</w:t>
            </w:r>
          </w:p>
        </w:tc>
        <w:tc>
          <w:tcPr>
            <w:tcW w:w="6666" w:type="dxa"/>
          </w:tcPr>
          <w:p w14:paraId="665AD419" w14:textId="4FF9B457" w:rsidR="00246D2D" w:rsidRDefault="00E61815">
            <w:pPr>
              <w:spacing w:after="0" w:line="240" w:lineRule="auto"/>
            </w:pPr>
            <w:hyperlink r:id="rId33" w:history="1">
              <w:r w:rsidR="00F224A0" w:rsidRPr="00D51BCE">
                <w:rPr>
                  <w:rStyle w:val="Hyperlink"/>
                </w:rPr>
                <w:t>https://www.gov.uk/government/news/covid-19-variants-identified-in-the-uk-latest-updates?utm_medium=email&amp;utm_campaign=govuk-notifications-topic&amp;utm_source=c0503f50-8762-4c90-87cf-66c0dbc7b308&amp;utm_content=daily</w:t>
              </w:r>
            </w:hyperlink>
            <w:r w:rsidR="00F224A0">
              <w:t xml:space="preserve"> </w:t>
            </w:r>
          </w:p>
        </w:tc>
      </w:tr>
      <w:tr w:rsidR="00246D2D" w14:paraId="7912161A" w14:textId="77777777" w:rsidTr="00173B89">
        <w:tc>
          <w:tcPr>
            <w:tcW w:w="1565" w:type="dxa"/>
            <w:tcBorders>
              <w:top w:val="single" w:sz="4" w:space="0" w:color="auto"/>
              <w:bottom w:val="single" w:sz="4" w:space="0" w:color="auto"/>
            </w:tcBorders>
            <w:shd w:val="clear" w:color="auto" w:fill="auto"/>
          </w:tcPr>
          <w:p w14:paraId="0344C5BD" w14:textId="12B00F6F" w:rsidR="00246D2D" w:rsidRDefault="00971A3B">
            <w:pPr>
              <w:spacing w:after="0" w:line="240" w:lineRule="auto"/>
            </w:pPr>
            <w:bookmarkStart w:id="21" w:name="_Hlk144366103"/>
            <w:bookmarkEnd w:id="20"/>
            <w:r>
              <w:t>5 September</w:t>
            </w:r>
          </w:p>
        </w:tc>
        <w:tc>
          <w:tcPr>
            <w:tcW w:w="7796" w:type="dxa"/>
            <w:tcBorders>
              <w:top w:val="single" w:sz="4" w:space="0" w:color="auto"/>
              <w:bottom w:val="single" w:sz="4" w:space="0" w:color="auto"/>
            </w:tcBorders>
            <w:shd w:val="clear" w:color="auto" w:fill="auto"/>
          </w:tcPr>
          <w:p w14:paraId="4813A19A" w14:textId="3A135F67" w:rsidR="00971A3B" w:rsidRPr="00971A3B" w:rsidRDefault="00971A3B" w:rsidP="00971A3B">
            <w:pPr>
              <w:spacing w:after="0" w:line="240" w:lineRule="auto"/>
            </w:pPr>
            <w:r w:rsidRPr="00971A3B">
              <w:t>UK Health Security Agency News story</w:t>
            </w:r>
            <w:r>
              <w:t xml:space="preserve"> </w:t>
            </w:r>
            <w:r w:rsidRPr="00971A3B">
              <w:t>Guidance</w:t>
            </w:r>
          </w:p>
          <w:p w14:paraId="342B7281" w14:textId="77777777" w:rsidR="00971A3B" w:rsidRPr="00971A3B" w:rsidRDefault="00971A3B" w:rsidP="00971A3B">
            <w:pPr>
              <w:spacing w:after="0" w:line="240" w:lineRule="auto"/>
              <w:rPr>
                <w:b/>
                <w:bCs/>
              </w:rPr>
            </w:pPr>
            <w:r w:rsidRPr="00971A3B">
              <w:rPr>
                <w:b/>
                <w:bCs/>
              </w:rPr>
              <w:t>A guide to the COVID-19 autumn programme</w:t>
            </w:r>
          </w:p>
          <w:p w14:paraId="01D48560" w14:textId="77777777" w:rsidR="00971A3B" w:rsidRPr="00971A3B" w:rsidRDefault="00971A3B" w:rsidP="00971A3B">
            <w:pPr>
              <w:spacing w:after="0" w:line="240" w:lineRule="auto"/>
            </w:pPr>
            <w:r w:rsidRPr="00971A3B">
              <w:t>Updated 5 September 2023</w:t>
            </w:r>
          </w:p>
          <w:p w14:paraId="666B9880" w14:textId="02991622" w:rsidR="00246D2D" w:rsidRDefault="00246D2D" w:rsidP="003D109D">
            <w:pPr>
              <w:spacing w:after="0" w:line="240" w:lineRule="auto"/>
            </w:pPr>
          </w:p>
        </w:tc>
        <w:tc>
          <w:tcPr>
            <w:tcW w:w="6666" w:type="dxa"/>
            <w:tcBorders>
              <w:top w:val="single" w:sz="4" w:space="0" w:color="auto"/>
              <w:bottom w:val="single" w:sz="4" w:space="0" w:color="auto"/>
            </w:tcBorders>
            <w:shd w:val="clear" w:color="auto" w:fill="auto"/>
          </w:tcPr>
          <w:p w14:paraId="48C64356" w14:textId="65213BE2" w:rsidR="004D3398" w:rsidRDefault="00E61815">
            <w:pPr>
              <w:spacing w:after="0" w:line="240" w:lineRule="auto"/>
            </w:pPr>
            <w:hyperlink r:id="rId34" w:history="1">
              <w:r w:rsidR="00971A3B" w:rsidRPr="00FD6644">
                <w:rPr>
                  <w:rStyle w:val="Hyperlink"/>
                </w:rPr>
                <w:t>https://www.gov.uk/government/publications/covid-19-vaccination-autumn-booster-resources/a-guide-to-the-covid-19-autumn-programme</w:t>
              </w:r>
            </w:hyperlink>
            <w:r w:rsidR="00971A3B">
              <w:t xml:space="preserve"> </w:t>
            </w:r>
          </w:p>
        </w:tc>
      </w:tr>
      <w:tr w:rsidR="00971A3B" w14:paraId="10CD2F83" w14:textId="77777777" w:rsidTr="00173B89">
        <w:tc>
          <w:tcPr>
            <w:tcW w:w="1565" w:type="dxa"/>
            <w:tcBorders>
              <w:top w:val="single" w:sz="4" w:space="0" w:color="auto"/>
              <w:bottom w:val="single" w:sz="4" w:space="0" w:color="auto"/>
            </w:tcBorders>
            <w:shd w:val="clear" w:color="auto" w:fill="auto"/>
          </w:tcPr>
          <w:p w14:paraId="639D0AFC" w14:textId="2F9FB4A9" w:rsidR="00971A3B" w:rsidRDefault="00971A3B">
            <w:pPr>
              <w:spacing w:after="0" w:line="240" w:lineRule="auto"/>
            </w:pPr>
            <w:r>
              <w:t>5 September</w:t>
            </w:r>
          </w:p>
        </w:tc>
        <w:tc>
          <w:tcPr>
            <w:tcW w:w="7796" w:type="dxa"/>
            <w:tcBorders>
              <w:top w:val="single" w:sz="4" w:space="0" w:color="auto"/>
              <w:bottom w:val="single" w:sz="4" w:space="0" w:color="auto"/>
            </w:tcBorders>
            <w:shd w:val="clear" w:color="auto" w:fill="auto"/>
          </w:tcPr>
          <w:p w14:paraId="46930F03" w14:textId="77777777" w:rsidR="00971A3B" w:rsidRPr="00971A3B" w:rsidRDefault="00971A3B" w:rsidP="00971A3B">
            <w:pPr>
              <w:spacing w:after="0" w:line="240" w:lineRule="auto"/>
            </w:pPr>
            <w:r w:rsidRPr="00971A3B">
              <w:t>News story</w:t>
            </w:r>
          </w:p>
          <w:p w14:paraId="12B3C52D" w14:textId="77777777" w:rsidR="00971A3B" w:rsidRPr="00971A3B" w:rsidRDefault="00971A3B" w:rsidP="00971A3B">
            <w:pPr>
              <w:spacing w:after="0" w:line="240" w:lineRule="auto"/>
              <w:rPr>
                <w:b/>
                <w:bCs/>
              </w:rPr>
            </w:pPr>
            <w:r w:rsidRPr="00971A3B">
              <w:rPr>
                <w:b/>
                <w:bCs/>
              </w:rPr>
              <w:t>MHRA approves Pfizer/BioNTech’s adapted COVID-19 vaccine (Comirnaty) that targets Omicron XBB.1.5</w:t>
            </w:r>
          </w:p>
          <w:p w14:paraId="15A01615" w14:textId="77777777" w:rsidR="00971A3B" w:rsidRPr="00971A3B" w:rsidRDefault="00971A3B" w:rsidP="00971A3B">
            <w:pPr>
              <w:spacing w:after="0" w:line="240" w:lineRule="auto"/>
            </w:pPr>
            <w:r w:rsidRPr="00971A3B">
              <w:t xml:space="preserve">The vaccine was approved after it was found to meet the UK regulator's standards of safety, </w:t>
            </w:r>
            <w:proofErr w:type="gramStart"/>
            <w:r w:rsidRPr="00971A3B">
              <w:t>quality</w:t>
            </w:r>
            <w:proofErr w:type="gramEnd"/>
            <w:r w:rsidRPr="00971A3B">
              <w:t xml:space="preserve"> and effectiveness</w:t>
            </w:r>
          </w:p>
          <w:p w14:paraId="1ABB5771" w14:textId="77777777" w:rsidR="00971A3B" w:rsidRPr="00971A3B" w:rsidRDefault="00971A3B" w:rsidP="00971A3B">
            <w:pPr>
              <w:spacing w:after="0" w:line="240" w:lineRule="auto"/>
            </w:pPr>
          </w:p>
        </w:tc>
        <w:tc>
          <w:tcPr>
            <w:tcW w:w="6666" w:type="dxa"/>
            <w:tcBorders>
              <w:top w:val="single" w:sz="4" w:space="0" w:color="auto"/>
              <w:bottom w:val="single" w:sz="4" w:space="0" w:color="auto"/>
            </w:tcBorders>
            <w:shd w:val="clear" w:color="auto" w:fill="auto"/>
          </w:tcPr>
          <w:p w14:paraId="20164120" w14:textId="68B5CC14" w:rsidR="00971A3B" w:rsidRDefault="00E61815">
            <w:pPr>
              <w:spacing w:after="0" w:line="240" w:lineRule="auto"/>
            </w:pPr>
            <w:hyperlink r:id="rId35" w:history="1">
              <w:r w:rsidR="00971A3B" w:rsidRPr="00FD6644">
                <w:rPr>
                  <w:rStyle w:val="Hyperlink"/>
                </w:rPr>
                <w:t>https://www.gov.uk/government/news/mhra-approves-pfizerbiontechs-adapted-covid-19-vaccine-comirnaty-that-targets-omicron-xbb15?utm_medium=email&amp;utm_campaign=govuk-notifications-topic&amp;utm_source=a12b9ffb-a87c-450a-b559-f5fc855d97a1&amp;utm_content=daily</w:t>
              </w:r>
            </w:hyperlink>
            <w:r w:rsidR="00971A3B">
              <w:t xml:space="preserve"> </w:t>
            </w:r>
          </w:p>
        </w:tc>
      </w:tr>
      <w:tr w:rsidR="00EE291A" w14:paraId="1A98AFA7" w14:textId="77777777" w:rsidTr="00173B89">
        <w:tc>
          <w:tcPr>
            <w:tcW w:w="1565" w:type="dxa"/>
            <w:tcBorders>
              <w:top w:val="single" w:sz="4" w:space="0" w:color="auto"/>
              <w:bottom w:val="single" w:sz="4" w:space="0" w:color="auto"/>
            </w:tcBorders>
            <w:shd w:val="clear" w:color="auto" w:fill="auto"/>
          </w:tcPr>
          <w:p w14:paraId="3594E633" w14:textId="662F6C47" w:rsidR="00EE291A" w:rsidRDefault="00EE291A">
            <w:pPr>
              <w:spacing w:after="0" w:line="240" w:lineRule="auto"/>
            </w:pPr>
            <w:r>
              <w:t>6 September</w:t>
            </w:r>
          </w:p>
        </w:tc>
        <w:tc>
          <w:tcPr>
            <w:tcW w:w="7796" w:type="dxa"/>
            <w:tcBorders>
              <w:top w:val="single" w:sz="4" w:space="0" w:color="auto"/>
              <w:bottom w:val="single" w:sz="4" w:space="0" w:color="auto"/>
            </w:tcBorders>
            <w:shd w:val="clear" w:color="auto" w:fill="auto"/>
          </w:tcPr>
          <w:p w14:paraId="4164949D" w14:textId="21985294" w:rsidR="00EE291A" w:rsidRPr="00EE291A" w:rsidRDefault="00EE291A" w:rsidP="00EE291A">
            <w:pPr>
              <w:spacing w:after="0" w:line="240" w:lineRule="auto"/>
            </w:pPr>
            <w:r>
              <w:t xml:space="preserve">UK Health Security Agency </w:t>
            </w:r>
            <w:r w:rsidRPr="00EE291A">
              <w:t>Research and analysis</w:t>
            </w:r>
            <w:r>
              <w:t xml:space="preserve"> new publication</w:t>
            </w:r>
          </w:p>
          <w:p w14:paraId="4AA617B0" w14:textId="77777777" w:rsidR="00EE291A" w:rsidRPr="00EE291A" w:rsidRDefault="00EE291A" w:rsidP="00EE291A">
            <w:pPr>
              <w:spacing w:after="0" w:line="240" w:lineRule="auto"/>
              <w:rPr>
                <w:b/>
                <w:bCs/>
              </w:rPr>
            </w:pPr>
            <w:r w:rsidRPr="00EE291A">
              <w:rPr>
                <w:b/>
                <w:bCs/>
              </w:rPr>
              <w:t>Air pollution: link with COVID-19 infection and adverse outcomes</w:t>
            </w:r>
          </w:p>
          <w:p w14:paraId="60E78DCE" w14:textId="77777777" w:rsidR="00EE291A" w:rsidRPr="00EE291A" w:rsidRDefault="00EE291A" w:rsidP="00EE291A">
            <w:pPr>
              <w:spacing w:after="0" w:line="240" w:lineRule="auto"/>
            </w:pPr>
            <w:r w:rsidRPr="00EE291A">
              <w:t>COMEAP summary of the science linking long-term air pollution exposure with SARS-CoV-2 infection and adverse COVID-19 outcomes.</w:t>
            </w:r>
          </w:p>
          <w:p w14:paraId="2C500FD1" w14:textId="77777777" w:rsidR="00EE291A" w:rsidRPr="00971A3B" w:rsidRDefault="00EE291A" w:rsidP="00971A3B">
            <w:pPr>
              <w:spacing w:after="0" w:line="240" w:lineRule="auto"/>
            </w:pPr>
          </w:p>
        </w:tc>
        <w:tc>
          <w:tcPr>
            <w:tcW w:w="6666" w:type="dxa"/>
            <w:tcBorders>
              <w:top w:val="single" w:sz="4" w:space="0" w:color="auto"/>
              <w:bottom w:val="single" w:sz="4" w:space="0" w:color="auto"/>
            </w:tcBorders>
            <w:shd w:val="clear" w:color="auto" w:fill="auto"/>
          </w:tcPr>
          <w:p w14:paraId="167B7DE0" w14:textId="544E6C72" w:rsidR="00EE291A" w:rsidRDefault="00E61815">
            <w:pPr>
              <w:spacing w:after="0" w:line="240" w:lineRule="auto"/>
            </w:pPr>
            <w:hyperlink r:id="rId36" w:history="1">
              <w:r w:rsidR="00EE291A" w:rsidRPr="00F3390B">
                <w:rPr>
                  <w:rStyle w:val="Hyperlink"/>
                </w:rPr>
                <w:t>https://www.gov.uk/government/publications/air-pollution-link-with-covid-19-infection-and-adverse-outcomes?utm_medium=email&amp;utm_campaign=govuk-notifications-topic&amp;utm_source=db6112c4-4886-4e29-bef7-37e551e0880a&amp;utm_content=daily</w:t>
              </w:r>
            </w:hyperlink>
            <w:r w:rsidR="00EE291A">
              <w:t xml:space="preserve"> </w:t>
            </w:r>
          </w:p>
        </w:tc>
      </w:tr>
      <w:tr w:rsidR="00614D06" w14:paraId="4A5BEA3D" w14:textId="77777777" w:rsidTr="00173B89">
        <w:tc>
          <w:tcPr>
            <w:tcW w:w="1565" w:type="dxa"/>
            <w:tcBorders>
              <w:top w:val="single" w:sz="4" w:space="0" w:color="auto"/>
              <w:bottom w:val="single" w:sz="4" w:space="0" w:color="auto"/>
            </w:tcBorders>
            <w:shd w:val="clear" w:color="auto" w:fill="auto"/>
          </w:tcPr>
          <w:p w14:paraId="44E01B81" w14:textId="53E32A6C" w:rsidR="00614D06" w:rsidRDefault="00614D06">
            <w:pPr>
              <w:spacing w:after="0" w:line="240" w:lineRule="auto"/>
            </w:pPr>
            <w:r>
              <w:t>8 September</w:t>
            </w:r>
          </w:p>
        </w:tc>
        <w:tc>
          <w:tcPr>
            <w:tcW w:w="7796" w:type="dxa"/>
            <w:tcBorders>
              <w:top w:val="single" w:sz="4" w:space="0" w:color="auto"/>
              <w:bottom w:val="single" w:sz="4" w:space="0" w:color="auto"/>
            </w:tcBorders>
            <w:shd w:val="clear" w:color="auto" w:fill="auto"/>
          </w:tcPr>
          <w:p w14:paraId="0C7868DD" w14:textId="77777777" w:rsidR="00614D06" w:rsidRDefault="00614D06" w:rsidP="001429B7">
            <w:pPr>
              <w:spacing w:after="0" w:line="240" w:lineRule="auto"/>
            </w:pPr>
            <w:r w:rsidRPr="00614D06">
              <w:t>UK Health Security Agency</w:t>
            </w:r>
            <w:r>
              <w:t xml:space="preserve"> News Story</w:t>
            </w:r>
          </w:p>
          <w:p w14:paraId="3ADD15EC" w14:textId="77777777" w:rsidR="00614D06" w:rsidRPr="00614D06" w:rsidRDefault="00614D06" w:rsidP="00614D06">
            <w:pPr>
              <w:spacing w:after="0" w:line="240" w:lineRule="auto"/>
              <w:rPr>
                <w:b/>
                <w:bCs/>
              </w:rPr>
            </w:pPr>
            <w:r w:rsidRPr="00614D06">
              <w:rPr>
                <w:b/>
                <w:bCs/>
              </w:rPr>
              <w:t>COVID-19 variants identified in the UK – latest updates</w:t>
            </w:r>
          </w:p>
          <w:p w14:paraId="4E9EC1DF" w14:textId="77777777" w:rsidR="00614D06" w:rsidRPr="00614D06" w:rsidRDefault="00614D06" w:rsidP="00614D06">
            <w:pPr>
              <w:spacing w:after="0" w:line="240" w:lineRule="auto"/>
            </w:pPr>
            <w:r w:rsidRPr="00614D06">
              <w:t>Latest updates on SARS-CoV-2 variants detected in the U</w:t>
            </w:r>
          </w:p>
          <w:p w14:paraId="648BEC8B" w14:textId="1A1BD037" w:rsidR="00614D06" w:rsidRDefault="00614D06" w:rsidP="001429B7">
            <w:pPr>
              <w:spacing w:after="0" w:line="240" w:lineRule="auto"/>
            </w:pPr>
          </w:p>
        </w:tc>
        <w:tc>
          <w:tcPr>
            <w:tcW w:w="6666" w:type="dxa"/>
            <w:tcBorders>
              <w:top w:val="single" w:sz="4" w:space="0" w:color="auto"/>
              <w:bottom w:val="single" w:sz="4" w:space="0" w:color="auto"/>
            </w:tcBorders>
            <w:shd w:val="clear" w:color="auto" w:fill="auto"/>
          </w:tcPr>
          <w:p w14:paraId="66FE71AD" w14:textId="32C12A10" w:rsidR="00614D06" w:rsidRDefault="00E61815">
            <w:pPr>
              <w:spacing w:after="0" w:line="240" w:lineRule="auto"/>
            </w:pPr>
            <w:hyperlink r:id="rId37" w:history="1">
              <w:r w:rsidR="00614D06" w:rsidRPr="004F127A">
                <w:rPr>
                  <w:rStyle w:val="Hyperlink"/>
                </w:rPr>
                <w:t>https://www.gov.uk/government/news/covid-19-variants-identified-in-the-uk-latest-update?utm_medium=email&amp;utm_campaign=govuk-notifications-topic&amp;utm_source=2b23f4ec-baf9-49df-a5fa-6850f551f4bd&amp;utm_content=daily</w:t>
              </w:r>
            </w:hyperlink>
            <w:r w:rsidR="00614D06">
              <w:t xml:space="preserve"> </w:t>
            </w:r>
          </w:p>
        </w:tc>
      </w:tr>
    </w:tbl>
    <w:p w14:paraId="5FB522F7" w14:textId="77777777" w:rsidR="00E61815" w:rsidRDefault="00E61815">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E61815" w14:paraId="321DBCAC" w14:textId="77777777" w:rsidTr="00453210">
        <w:trPr>
          <w:trHeight w:val="305"/>
        </w:trPr>
        <w:tc>
          <w:tcPr>
            <w:tcW w:w="16027" w:type="dxa"/>
            <w:gridSpan w:val="3"/>
            <w:tcBorders>
              <w:top w:val="single" w:sz="4" w:space="0" w:color="auto"/>
              <w:bottom w:val="single" w:sz="4" w:space="0" w:color="auto"/>
            </w:tcBorders>
            <w:shd w:val="clear" w:color="auto" w:fill="FFFFCC"/>
          </w:tcPr>
          <w:p w14:paraId="0926D749" w14:textId="77777777" w:rsidR="00E61815" w:rsidRDefault="00E61815" w:rsidP="00453210">
            <w:pPr>
              <w:spacing w:after="0" w:line="240" w:lineRule="auto"/>
            </w:pPr>
            <w:r>
              <w:lastRenderedPageBreak/>
              <w:br w:type="page"/>
            </w:r>
            <w:r>
              <w:br w:type="page"/>
            </w:r>
            <w:r>
              <w:br w:type="page"/>
            </w:r>
            <w:r>
              <w:rPr>
                <w:b/>
                <w:bCs/>
              </w:rPr>
              <w:t xml:space="preserve">COVID-19 guidance and updates </w:t>
            </w:r>
          </w:p>
        </w:tc>
      </w:tr>
      <w:tr w:rsidR="001429B7" w14:paraId="7BC19245" w14:textId="77777777" w:rsidTr="00173B89">
        <w:tc>
          <w:tcPr>
            <w:tcW w:w="1565" w:type="dxa"/>
            <w:tcBorders>
              <w:top w:val="single" w:sz="4" w:space="0" w:color="auto"/>
              <w:bottom w:val="single" w:sz="4" w:space="0" w:color="auto"/>
            </w:tcBorders>
            <w:shd w:val="clear" w:color="auto" w:fill="auto"/>
          </w:tcPr>
          <w:p w14:paraId="54EB39CF" w14:textId="238FD398" w:rsidR="001429B7" w:rsidRDefault="001429B7">
            <w:pPr>
              <w:spacing w:after="0" w:line="240" w:lineRule="auto"/>
            </w:pPr>
            <w:r>
              <w:t>8 September</w:t>
            </w:r>
          </w:p>
        </w:tc>
        <w:tc>
          <w:tcPr>
            <w:tcW w:w="7796" w:type="dxa"/>
            <w:tcBorders>
              <w:top w:val="single" w:sz="4" w:space="0" w:color="auto"/>
              <w:bottom w:val="single" w:sz="4" w:space="0" w:color="auto"/>
            </w:tcBorders>
            <w:shd w:val="clear" w:color="auto" w:fill="auto"/>
          </w:tcPr>
          <w:p w14:paraId="5920E375" w14:textId="2785DC96" w:rsidR="001429B7" w:rsidRPr="001429B7" w:rsidRDefault="001429B7" w:rsidP="001429B7">
            <w:pPr>
              <w:spacing w:after="0" w:line="240" w:lineRule="auto"/>
            </w:pPr>
            <w:r>
              <w:t xml:space="preserve">UK Health Security Agency Research </w:t>
            </w:r>
            <w:r w:rsidRPr="001429B7">
              <w:t>Collection</w:t>
            </w:r>
          </w:p>
          <w:p w14:paraId="5DC2DA51" w14:textId="77777777" w:rsidR="001429B7" w:rsidRPr="001429B7" w:rsidRDefault="001429B7" w:rsidP="001429B7">
            <w:pPr>
              <w:spacing w:after="0" w:line="240" w:lineRule="auto"/>
              <w:rPr>
                <w:b/>
                <w:bCs/>
              </w:rPr>
            </w:pPr>
            <w:r w:rsidRPr="001429B7">
              <w:rPr>
                <w:b/>
                <w:bCs/>
              </w:rPr>
              <w:t>COVID-19 vaccination programme</w:t>
            </w:r>
          </w:p>
          <w:p w14:paraId="173E34F6" w14:textId="77777777" w:rsidR="001429B7" w:rsidRPr="001429B7" w:rsidRDefault="001429B7" w:rsidP="001429B7">
            <w:pPr>
              <w:spacing w:after="0" w:line="240" w:lineRule="auto"/>
            </w:pPr>
            <w:r w:rsidRPr="001429B7">
              <w:t>Documents relating to the new coronavirus (COVID-19) vaccination programme.</w:t>
            </w:r>
          </w:p>
          <w:p w14:paraId="0169DE75" w14:textId="77777777" w:rsidR="001429B7" w:rsidRDefault="001429B7" w:rsidP="001429B7">
            <w:pPr>
              <w:spacing w:after="0" w:line="240" w:lineRule="auto"/>
            </w:pPr>
            <w:r>
              <w:t>Removed link to vaccination in pregnancy surveillance programme.</w:t>
            </w:r>
          </w:p>
          <w:p w14:paraId="5F159875" w14:textId="21475C63" w:rsidR="001429B7" w:rsidRDefault="001429B7" w:rsidP="001429B7">
            <w:pPr>
              <w:spacing w:after="0" w:line="240" w:lineRule="auto"/>
            </w:pPr>
            <w:r>
              <w:t>Added 'National protocol for COVID-19 vaccine (adults)' and link to the PGD</w:t>
            </w:r>
          </w:p>
        </w:tc>
        <w:tc>
          <w:tcPr>
            <w:tcW w:w="6666" w:type="dxa"/>
            <w:tcBorders>
              <w:top w:val="single" w:sz="4" w:space="0" w:color="auto"/>
              <w:bottom w:val="single" w:sz="4" w:space="0" w:color="auto"/>
            </w:tcBorders>
            <w:shd w:val="clear" w:color="auto" w:fill="auto"/>
          </w:tcPr>
          <w:p w14:paraId="5A86ADAC" w14:textId="7D628913" w:rsidR="001429B7" w:rsidRDefault="00E61815">
            <w:pPr>
              <w:spacing w:after="0" w:line="240" w:lineRule="auto"/>
            </w:pPr>
            <w:hyperlink r:id="rId38" w:history="1">
              <w:r w:rsidR="001429B7" w:rsidRPr="004F127A">
                <w:rPr>
                  <w:rStyle w:val="Hyperlink"/>
                </w:rPr>
                <w:t>https://www.gov.uk/government/collections/covid-19-vaccination-programme?utm_medium=email&amp;utm_campaign=govuk-notifications-topic&amp;utm_source=e37679ad-1c85-4a24-8b6c-036899db0d5b&amp;utm_content=daily</w:t>
              </w:r>
            </w:hyperlink>
            <w:r w:rsidR="001429B7">
              <w:t xml:space="preserve"> </w:t>
            </w:r>
          </w:p>
        </w:tc>
      </w:tr>
      <w:tr w:rsidR="00173B89" w14:paraId="3F128424" w14:textId="77777777" w:rsidTr="00173B89">
        <w:tc>
          <w:tcPr>
            <w:tcW w:w="1565" w:type="dxa"/>
            <w:tcBorders>
              <w:top w:val="single" w:sz="4" w:space="0" w:color="auto"/>
              <w:bottom w:val="single" w:sz="4" w:space="0" w:color="auto"/>
            </w:tcBorders>
            <w:shd w:val="clear" w:color="auto" w:fill="auto"/>
          </w:tcPr>
          <w:p w14:paraId="37ADD4ED" w14:textId="39087708" w:rsidR="00173B89" w:rsidRDefault="00173B89">
            <w:pPr>
              <w:spacing w:after="0" w:line="240" w:lineRule="auto"/>
            </w:pPr>
            <w:r>
              <w:t>12 September</w:t>
            </w:r>
          </w:p>
        </w:tc>
        <w:tc>
          <w:tcPr>
            <w:tcW w:w="7796" w:type="dxa"/>
            <w:tcBorders>
              <w:top w:val="single" w:sz="4" w:space="0" w:color="auto"/>
              <w:bottom w:val="single" w:sz="4" w:space="0" w:color="auto"/>
            </w:tcBorders>
            <w:shd w:val="clear" w:color="auto" w:fill="auto"/>
          </w:tcPr>
          <w:p w14:paraId="58F504C5" w14:textId="3335FE52" w:rsidR="00173B89" w:rsidRPr="00173B89" w:rsidRDefault="00173B89" w:rsidP="00173B89">
            <w:pPr>
              <w:spacing w:after="0" w:line="240" w:lineRule="auto"/>
            </w:pPr>
            <w:r>
              <w:t xml:space="preserve">UK Health Security Agency </w:t>
            </w:r>
            <w:r w:rsidRPr="00173B89">
              <w:t>Guidance</w:t>
            </w:r>
          </w:p>
          <w:p w14:paraId="4AC4D461" w14:textId="77777777" w:rsidR="00173B89" w:rsidRPr="00173B89" w:rsidRDefault="00173B89" w:rsidP="00173B89">
            <w:pPr>
              <w:spacing w:after="0" w:line="240" w:lineRule="auto"/>
              <w:rPr>
                <w:b/>
                <w:bCs/>
              </w:rPr>
            </w:pPr>
            <w:r w:rsidRPr="00173B89">
              <w:rPr>
                <w:b/>
                <w:bCs/>
              </w:rPr>
              <w:t>COVID-19 vaccination: resources for children 6 months to 11 years</w:t>
            </w:r>
          </w:p>
          <w:p w14:paraId="22CE4803" w14:textId="463FD32E" w:rsidR="00173B89" w:rsidRDefault="00173B89" w:rsidP="001429B7">
            <w:pPr>
              <w:spacing w:after="0" w:line="240" w:lineRule="auto"/>
            </w:pPr>
            <w:r w:rsidRPr="00173B89">
              <w:t>Removed guide for parents of children aged 5 to 11 years of age, due to programme change</w:t>
            </w:r>
          </w:p>
        </w:tc>
        <w:tc>
          <w:tcPr>
            <w:tcW w:w="6666" w:type="dxa"/>
            <w:tcBorders>
              <w:top w:val="single" w:sz="4" w:space="0" w:color="auto"/>
              <w:bottom w:val="single" w:sz="4" w:space="0" w:color="auto"/>
            </w:tcBorders>
            <w:shd w:val="clear" w:color="auto" w:fill="auto"/>
          </w:tcPr>
          <w:p w14:paraId="5EAD729B" w14:textId="38BF3AF0" w:rsidR="00173B89" w:rsidRDefault="00E61815">
            <w:pPr>
              <w:spacing w:after="0" w:line="240" w:lineRule="auto"/>
            </w:pPr>
            <w:hyperlink r:id="rId39" w:anchor="full-publication-update-history" w:history="1">
              <w:r w:rsidR="00173B89" w:rsidRPr="00625CBC">
                <w:rPr>
                  <w:rStyle w:val="Hyperlink"/>
                </w:rPr>
                <w:t>https://www.gov.uk/government/publications/covid-19-vaccination-resources-for-children-aged-5-to-11-years?utm_medium=email&amp;utm_campaign=govuk-notifications-topic&amp;utm_source=65770d74-3dfe-47de-a44f-ccb1eb95cfec&amp;utm_content=daily#full-publication-update-history</w:t>
              </w:r>
            </w:hyperlink>
            <w:r w:rsidR="00173B89">
              <w:t xml:space="preserve"> </w:t>
            </w:r>
          </w:p>
        </w:tc>
      </w:tr>
      <w:tr w:rsidR="000C3F52" w14:paraId="5F592B2C" w14:textId="77777777" w:rsidTr="00173B89">
        <w:tc>
          <w:tcPr>
            <w:tcW w:w="1565" w:type="dxa"/>
            <w:tcBorders>
              <w:top w:val="single" w:sz="4" w:space="0" w:color="auto"/>
              <w:bottom w:val="single" w:sz="4" w:space="0" w:color="auto"/>
            </w:tcBorders>
            <w:shd w:val="clear" w:color="auto" w:fill="auto"/>
          </w:tcPr>
          <w:p w14:paraId="63B54786" w14:textId="77777777" w:rsidR="000C3F52" w:rsidRDefault="000C3F52" w:rsidP="000C3F52">
            <w:pPr>
              <w:pStyle w:val="NoSpacing"/>
            </w:pPr>
            <w:r w:rsidRPr="001429B7">
              <w:t>13 September</w:t>
            </w:r>
          </w:p>
          <w:p w14:paraId="72DA2196" w14:textId="77777777" w:rsidR="00C0644B" w:rsidRDefault="00C0644B" w:rsidP="000C3F52">
            <w:pPr>
              <w:pStyle w:val="NoSpacing"/>
            </w:pPr>
          </w:p>
          <w:p w14:paraId="110FC1B1" w14:textId="77777777" w:rsidR="00C0644B" w:rsidRDefault="00C0644B" w:rsidP="000C3F52">
            <w:pPr>
              <w:pStyle w:val="NoSpacing"/>
            </w:pPr>
          </w:p>
          <w:p w14:paraId="50FDFEFD" w14:textId="77777777" w:rsidR="00C0644B" w:rsidRDefault="00C0644B" w:rsidP="000C3F52">
            <w:pPr>
              <w:pStyle w:val="NoSpacing"/>
            </w:pPr>
          </w:p>
          <w:p w14:paraId="26789A27" w14:textId="77777777" w:rsidR="00C0644B" w:rsidRDefault="00C0644B" w:rsidP="000C3F52">
            <w:pPr>
              <w:pStyle w:val="NoSpacing"/>
            </w:pPr>
          </w:p>
          <w:p w14:paraId="58E67215" w14:textId="77777777" w:rsidR="00C0644B" w:rsidRDefault="00C0644B" w:rsidP="000C3F52">
            <w:pPr>
              <w:pStyle w:val="NoSpacing"/>
            </w:pPr>
          </w:p>
          <w:p w14:paraId="197B6109" w14:textId="10D529D3" w:rsidR="00C0644B" w:rsidRPr="001429B7" w:rsidRDefault="00C0644B" w:rsidP="000C3F52">
            <w:pPr>
              <w:pStyle w:val="NoSpacing"/>
            </w:pPr>
            <w:r>
              <w:t>21 September</w:t>
            </w:r>
          </w:p>
        </w:tc>
        <w:tc>
          <w:tcPr>
            <w:tcW w:w="7796" w:type="dxa"/>
            <w:tcBorders>
              <w:top w:val="single" w:sz="4" w:space="0" w:color="auto"/>
              <w:bottom w:val="single" w:sz="4" w:space="0" w:color="auto"/>
            </w:tcBorders>
            <w:shd w:val="clear" w:color="auto" w:fill="auto"/>
          </w:tcPr>
          <w:p w14:paraId="1D07689D" w14:textId="36BF7CD3" w:rsidR="000C3F52" w:rsidRPr="001429B7" w:rsidRDefault="000C3F52" w:rsidP="000C3F52">
            <w:pPr>
              <w:pStyle w:val="NoSpacing"/>
              <w:rPr>
                <w:rFonts w:ascii="Calibri" w:eastAsia="Times New Roman" w:hAnsi="Calibri" w:cs="Calibri"/>
                <w:lang w:eastAsia="en-GB"/>
              </w:rPr>
            </w:pPr>
            <w:r w:rsidRPr="001429B7">
              <w:rPr>
                <w:rStyle w:val="govuk-caption-xl"/>
                <w:rFonts w:ascii="Calibri" w:hAnsi="Calibri" w:cs="Calibri"/>
              </w:rPr>
              <w:t>Government Guidance</w:t>
            </w:r>
          </w:p>
          <w:p w14:paraId="404509EE" w14:textId="77777777" w:rsidR="000C3F52" w:rsidRPr="001429B7" w:rsidRDefault="000C3F52" w:rsidP="000C3F52">
            <w:pPr>
              <w:pStyle w:val="NoSpacing"/>
              <w:rPr>
                <w:rFonts w:ascii="Calibri" w:hAnsi="Calibri" w:cs="Calibri"/>
                <w:b/>
                <w:bCs/>
              </w:rPr>
            </w:pPr>
            <w:r w:rsidRPr="001429B7">
              <w:rPr>
                <w:rFonts w:ascii="Calibri" w:hAnsi="Calibri" w:cs="Calibri"/>
                <w:b/>
                <w:bCs/>
              </w:rPr>
              <w:t>COVID-19: guidance for people whose immune system means they are at higher risk</w:t>
            </w:r>
          </w:p>
          <w:p w14:paraId="339AC076" w14:textId="77777777" w:rsidR="000C3F52" w:rsidRDefault="000C3F52" w:rsidP="000C3F52">
            <w:pPr>
              <w:pStyle w:val="NoSpacing"/>
              <w:rPr>
                <w:rFonts w:ascii="Calibri" w:hAnsi="Calibri" w:cs="Calibri"/>
              </w:rPr>
            </w:pPr>
            <w:r w:rsidRPr="001429B7">
              <w:rPr>
                <w:rFonts w:ascii="Calibri" w:hAnsi="Calibri" w:cs="Calibri"/>
              </w:rPr>
              <w:t>Guidance for people aged 12 and over whose immune system means they are at higher risk of serious illness if they become infected with COVID-19.</w:t>
            </w:r>
          </w:p>
          <w:p w14:paraId="58323BC0" w14:textId="77777777" w:rsidR="00C0644B" w:rsidRPr="001429B7" w:rsidRDefault="00C0644B" w:rsidP="000C3F52">
            <w:pPr>
              <w:pStyle w:val="NoSpacing"/>
              <w:rPr>
                <w:rFonts w:ascii="Calibri" w:hAnsi="Calibri" w:cs="Calibri"/>
              </w:rPr>
            </w:pPr>
          </w:p>
          <w:p w14:paraId="2D46531D" w14:textId="585AFC2F" w:rsidR="000C3F52" w:rsidRPr="001429B7" w:rsidRDefault="00C0644B" w:rsidP="000C3F52">
            <w:pPr>
              <w:pStyle w:val="NoSpacing"/>
            </w:pPr>
            <w:r w:rsidRPr="00C0644B">
              <w:t>Added link to national booking system for vaccinations</w:t>
            </w:r>
          </w:p>
        </w:tc>
        <w:tc>
          <w:tcPr>
            <w:tcW w:w="6666" w:type="dxa"/>
            <w:tcBorders>
              <w:top w:val="single" w:sz="4" w:space="0" w:color="auto"/>
              <w:bottom w:val="single" w:sz="4" w:space="0" w:color="auto"/>
            </w:tcBorders>
            <w:shd w:val="clear" w:color="auto" w:fill="auto"/>
          </w:tcPr>
          <w:p w14:paraId="469B4529" w14:textId="0F2D4CB6" w:rsidR="000C3F52" w:rsidRPr="001429B7" w:rsidRDefault="00E61815">
            <w:pPr>
              <w:spacing w:after="0" w:line="240" w:lineRule="auto"/>
            </w:pPr>
            <w:hyperlink r:id="rId40" w:history="1">
              <w:r w:rsidR="000C3F52" w:rsidRPr="001429B7">
                <w:rPr>
                  <w:rStyle w:val="Hyperlink"/>
                </w:rPr>
                <w:t>https://www.gov.uk/government/publications/covid-19-guidance-for-people-whose-immune-system-means-they-are-at-higher-risk?utm_medium=email&amp;utm_campaign=govuk-notifications-topic&amp;utm_source=e7a08bdf-8b49-4948-819a-b19c17ae5beb&amp;utm_content=daily</w:t>
              </w:r>
            </w:hyperlink>
          </w:p>
          <w:p w14:paraId="7DEF45E4" w14:textId="489CC6DD" w:rsidR="000C3F52" w:rsidRPr="001429B7" w:rsidRDefault="000C3F52">
            <w:pPr>
              <w:spacing w:after="0" w:line="240" w:lineRule="auto"/>
            </w:pPr>
          </w:p>
        </w:tc>
      </w:tr>
      <w:tr w:rsidR="005648EF" w14:paraId="63F5BB5F" w14:textId="77777777" w:rsidTr="00173B89">
        <w:tc>
          <w:tcPr>
            <w:tcW w:w="1565" w:type="dxa"/>
            <w:tcBorders>
              <w:top w:val="single" w:sz="4" w:space="0" w:color="auto"/>
              <w:bottom w:val="single" w:sz="4" w:space="0" w:color="auto"/>
            </w:tcBorders>
            <w:shd w:val="clear" w:color="auto" w:fill="auto"/>
          </w:tcPr>
          <w:p w14:paraId="4571D23C" w14:textId="0A00D163" w:rsidR="005648EF" w:rsidRPr="001429B7" w:rsidRDefault="005648EF" w:rsidP="000C3F52">
            <w:pPr>
              <w:pStyle w:val="NoSpacing"/>
            </w:pPr>
            <w:r>
              <w:t>15 September</w:t>
            </w:r>
          </w:p>
        </w:tc>
        <w:tc>
          <w:tcPr>
            <w:tcW w:w="7796" w:type="dxa"/>
            <w:tcBorders>
              <w:top w:val="single" w:sz="4" w:space="0" w:color="auto"/>
              <w:bottom w:val="single" w:sz="4" w:space="0" w:color="auto"/>
            </w:tcBorders>
            <w:shd w:val="clear" w:color="auto" w:fill="auto"/>
          </w:tcPr>
          <w:p w14:paraId="25EE2B20" w14:textId="15018535" w:rsidR="001E4E17" w:rsidRPr="001E4E17" w:rsidRDefault="001E4E17" w:rsidP="001E4E17">
            <w:pPr>
              <w:pStyle w:val="NoSpacing"/>
              <w:rPr>
                <w:rFonts w:ascii="Calibri" w:hAnsi="Calibri" w:cs="Calibri"/>
              </w:rPr>
            </w:pPr>
            <w:r>
              <w:rPr>
                <w:rFonts w:ascii="Calibri" w:hAnsi="Calibri" w:cs="Calibri"/>
              </w:rPr>
              <w:t xml:space="preserve">Government </w:t>
            </w:r>
            <w:r w:rsidRPr="001E4E17">
              <w:rPr>
                <w:rFonts w:ascii="Calibri" w:hAnsi="Calibri" w:cs="Calibri"/>
              </w:rPr>
              <w:t>News story</w:t>
            </w:r>
          </w:p>
          <w:p w14:paraId="3CF93135" w14:textId="77777777" w:rsidR="001E4E17" w:rsidRPr="001E4E17" w:rsidRDefault="001E4E17" w:rsidP="001E4E17">
            <w:pPr>
              <w:pStyle w:val="NoSpacing"/>
              <w:rPr>
                <w:rFonts w:ascii="Calibri" w:hAnsi="Calibri" w:cs="Calibri"/>
                <w:b/>
                <w:bCs/>
              </w:rPr>
            </w:pPr>
            <w:r w:rsidRPr="001E4E17">
              <w:rPr>
                <w:rFonts w:ascii="Calibri" w:hAnsi="Calibri" w:cs="Calibri"/>
                <w:b/>
                <w:bCs/>
              </w:rPr>
              <w:t>MHRA approves Moderna’s adapted COVID-19 vaccine (Spikevax) that targets Omicron XBB.1.5</w:t>
            </w:r>
          </w:p>
          <w:p w14:paraId="3EE19C24" w14:textId="77777777" w:rsidR="001E4E17" w:rsidRPr="001E4E17" w:rsidRDefault="001E4E17" w:rsidP="001E4E17">
            <w:pPr>
              <w:pStyle w:val="NoSpacing"/>
              <w:rPr>
                <w:rFonts w:ascii="Calibri" w:hAnsi="Calibri" w:cs="Calibri"/>
              </w:rPr>
            </w:pPr>
            <w:r w:rsidRPr="001E4E17">
              <w:rPr>
                <w:rFonts w:ascii="Calibri" w:hAnsi="Calibri" w:cs="Calibri"/>
              </w:rPr>
              <w:t>The vaccine was approved after it was found to meet the MHRA’s standards of safety, quality and effectiveness.</w:t>
            </w:r>
          </w:p>
          <w:p w14:paraId="3A9B2981" w14:textId="34B885B4" w:rsidR="005648EF" w:rsidRPr="001429B7" w:rsidRDefault="005648EF" w:rsidP="000C3F52">
            <w:pPr>
              <w:pStyle w:val="NoSpacing"/>
              <w:rPr>
                <w:rStyle w:val="govuk-caption-xl"/>
                <w:rFonts w:ascii="Calibri" w:hAnsi="Calibri" w:cs="Calibri"/>
              </w:rPr>
            </w:pPr>
          </w:p>
        </w:tc>
        <w:tc>
          <w:tcPr>
            <w:tcW w:w="6666" w:type="dxa"/>
            <w:tcBorders>
              <w:top w:val="single" w:sz="4" w:space="0" w:color="auto"/>
              <w:bottom w:val="single" w:sz="4" w:space="0" w:color="auto"/>
            </w:tcBorders>
            <w:shd w:val="clear" w:color="auto" w:fill="auto"/>
          </w:tcPr>
          <w:p w14:paraId="6D940E4E" w14:textId="29FE74C1" w:rsidR="005648EF" w:rsidRDefault="00E61815">
            <w:pPr>
              <w:spacing w:after="0" w:line="240" w:lineRule="auto"/>
            </w:pPr>
            <w:hyperlink r:id="rId41" w:history="1">
              <w:r w:rsidR="001E4E17" w:rsidRPr="00625CBC">
                <w:rPr>
                  <w:rStyle w:val="Hyperlink"/>
                </w:rPr>
                <w:t>https://www.gov.uk/government/news/mhra-approves-modernas-adapted-covid-19-vaccine-spikevax-that-targets-omicron-xbb15?utm_medium=email&amp;utm_campaign=govuk-notifications-topic&amp;utm_source=331229b1-15f7-4b61-b4f5-3069d7f9bc8a&amp;utm_content=daily</w:t>
              </w:r>
            </w:hyperlink>
            <w:r w:rsidR="001E4E17">
              <w:t xml:space="preserve"> </w:t>
            </w:r>
          </w:p>
        </w:tc>
      </w:tr>
      <w:tr w:rsidR="009549E3" w14:paraId="43D089EF" w14:textId="77777777" w:rsidTr="00173B89">
        <w:tc>
          <w:tcPr>
            <w:tcW w:w="1565" w:type="dxa"/>
            <w:tcBorders>
              <w:top w:val="single" w:sz="4" w:space="0" w:color="auto"/>
              <w:bottom w:val="single" w:sz="4" w:space="0" w:color="auto"/>
            </w:tcBorders>
            <w:shd w:val="clear" w:color="auto" w:fill="auto"/>
          </w:tcPr>
          <w:p w14:paraId="2447BB55" w14:textId="1C4BF926" w:rsidR="009549E3" w:rsidRDefault="009549E3" w:rsidP="000C3F52">
            <w:pPr>
              <w:pStyle w:val="NoSpacing"/>
            </w:pPr>
            <w:r>
              <w:t>19 September</w:t>
            </w:r>
          </w:p>
        </w:tc>
        <w:tc>
          <w:tcPr>
            <w:tcW w:w="7796" w:type="dxa"/>
            <w:tcBorders>
              <w:top w:val="single" w:sz="4" w:space="0" w:color="auto"/>
              <w:bottom w:val="single" w:sz="4" w:space="0" w:color="auto"/>
            </w:tcBorders>
            <w:shd w:val="clear" w:color="auto" w:fill="auto"/>
          </w:tcPr>
          <w:p w14:paraId="6D41F63B" w14:textId="3936EDFB" w:rsidR="009549E3" w:rsidRPr="009549E3" w:rsidRDefault="009549E3" w:rsidP="009549E3">
            <w:pPr>
              <w:pStyle w:val="NoSpacing"/>
              <w:rPr>
                <w:rFonts w:ascii="Calibri" w:hAnsi="Calibri" w:cs="Calibri"/>
              </w:rPr>
            </w:pPr>
            <w:r>
              <w:rPr>
                <w:rFonts w:ascii="Calibri" w:hAnsi="Calibri" w:cs="Calibri"/>
              </w:rPr>
              <w:t xml:space="preserve">Government </w:t>
            </w:r>
            <w:r w:rsidRPr="009549E3">
              <w:rPr>
                <w:rFonts w:ascii="Calibri" w:hAnsi="Calibri" w:cs="Calibri"/>
              </w:rPr>
              <w:t>Independent report</w:t>
            </w:r>
          </w:p>
          <w:p w14:paraId="169021BF" w14:textId="77777777" w:rsidR="009549E3" w:rsidRPr="009549E3" w:rsidRDefault="009549E3" w:rsidP="009549E3">
            <w:pPr>
              <w:pStyle w:val="NoSpacing"/>
              <w:rPr>
                <w:rFonts w:ascii="Calibri" w:hAnsi="Calibri" w:cs="Calibri"/>
                <w:b/>
                <w:bCs/>
              </w:rPr>
            </w:pPr>
            <w:r w:rsidRPr="009549E3">
              <w:rPr>
                <w:rFonts w:ascii="Calibri" w:hAnsi="Calibri" w:cs="Calibri"/>
                <w:b/>
                <w:bCs/>
              </w:rPr>
              <w:t>The UK Commission on Covid Commemoration's Final Report</w:t>
            </w:r>
          </w:p>
          <w:p w14:paraId="326B5243" w14:textId="77777777" w:rsidR="009549E3" w:rsidRPr="009549E3" w:rsidRDefault="009549E3" w:rsidP="009549E3">
            <w:pPr>
              <w:pStyle w:val="NoSpacing"/>
              <w:rPr>
                <w:rFonts w:ascii="Calibri" w:hAnsi="Calibri" w:cs="Calibri"/>
              </w:rPr>
            </w:pPr>
            <w:r w:rsidRPr="009549E3">
              <w:rPr>
                <w:rFonts w:ascii="Calibri" w:hAnsi="Calibri" w:cs="Calibri"/>
              </w:rPr>
              <w:t>The UK Commission on Covid Commemoration's final report was published on 18 September 2023</w:t>
            </w:r>
          </w:p>
          <w:p w14:paraId="6EEA7DC6" w14:textId="77777777" w:rsidR="009549E3" w:rsidRDefault="009549E3" w:rsidP="001E4E17">
            <w:pPr>
              <w:pStyle w:val="NoSpacing"/>
              <w:rPr>
                <w:rFonts w:ascii="Calibri" w:hAnsi="Calibri" w:cs="Calibri"/>
              </w:rPr>
            </w:pPr>
          </w:p>
        </w:tc>
        <w:tc>
          <w:tcPr>
            <w:tcW w:w="6666" w:type="dxa"/>
            <w:tcBorders>
              <w:top w:val="single" w:sz="4" w:space="0" w:color="auto"/>
              <w:bottom w:val="single" w:sz="4" w:space="0" w:color="auto"/>
            </w:tcBorders>
            <w:shd w:val="clear" w:color="auto" w:fill="auto"/>
          </w:tcPr>
          <w:p w14:paraId="34E8033A" w14:textId="6E269EE9" w:rsidR="009549E3" w:rsidRDefault="00E61815">
            <w:pPr>
              <w:spacing w:after="0" w:line="240" w:lineRule="auto"/>
            </w:pPr>
            <w:hyperlink r:id="rId42" w:history="1">
              <w:r w:rsidR="009549E3" w:rsidRPr="00CD0967">
                <w:rPr>
                  <w:rStyle w:val="Hyperlink"/>
                </w:rPr>
                <w:t>https://www.gov.uk/government/publications/the-uk-commission-on-covid-commemorations-final-report?utm_medium=email&amp;utm_campaign=govuk-notifications-topic&amp;utm_source=3d2e90b7-0e0c-4db5-8736-21fd45e5346b&amp;utm_content=daily</w:t>
              </w:r>
            </w:hyperlink>
            <w:r w:rsidR="009549E3">
              <w:t xml:space="preserve"> </w:t>
            </w:r>
          </w:p>
        </w:tc>
      </w:tr>
      <w:tr w:rsidR="009549E3" w14:paraId="5CC62AA2" w14:textId="77777777" w:rsidTr="00173B89">
        <w:tc>
          <w:tcPr>
            <w:tcW w:w="1565" w:type="dxa"/>
            <w:tcBorders>
              <w:top w:val="single" w:sz="4" w:space="0" w:color="auto"/>
              <w:bottom w:val="single" w:sz="4" w:space="0" w:color="auto"/>
            </w:tcBorders>
            <w:shd w:val="clear" w:color="auto" w:fill="auto"/>
          </w:tcPr>
          <w:p w14:paraId="3652C11B" w14:textId="17B2B336" w:rsidR="009549E3" w:rsidRDefault="009549E3" w:rsidP="000C3F52">
            <w:pPr>
              <w:pStyle w:val="NoSpacing"/>
            </w:pPr>
            <w:r>
              <w:t>19 September</w:t>
            </w:r>
          </w:p>
        </w:tc>
        <w:tc>
          <w:tcPr>
            <w:tcW w:w="7796" w:type="dxa"/>
            <w:tcBorders>
              <w:top w:val="single" w:sz="4" w:space="0" w:color="auto"/>
              <w:bottom w:val="single" w:sz="4" w:space="0" w:color="auto"/>
            </w:tcBorders>
            <w:shd w:val="clear" w:color="auto" w:fill="auto"/>
          </w:tcPr>
          <w:p w14:paraId="0FE3AE9C" w14:textId="4FA9E742" w:rsidR="009549E3" w:rsidRPr="009549E3" w:rsidRDefault="009549E3" w:rsidP="009549E3">
            <w:pPr>
              <w:pStyle w:val="NoSpacing"/>
              <w:rPr>
                <w:rFonts w:ascii="Calibri" w:hAnsi="Calibri" w:cs="Calibri"/>
              </w:rPr>
            </w:pPr>
            <w:r>
              <w:rPr>
                <w:rFonts w:ascii="Calibri" w:hAnsi="Calibri" w:cs="Calibri"/>
              </w:rPr>
              <w:t xml:space="preserve">Government </w:t>
            </w:r>
            <w:r w:rsidRPr="009549E3">
              <w:rPr>
                <w:rFonts w:ascii="Calibri" w:hAnsi="Calibri" w:cs="Calibri"/>
              </w:rPr>
              <w:t>Press release</w:t>
            </w:r>
          </w:p>
          <w:p w14:paraId="2CAE6247" w14:textId="77777777" w:rsidR="009549E3" w:rsidRPr="009549E3" w:rsidRDefault="009549E3" w:rsidP="009549E3">
            <w:pPr>
              <w:pStyle w:val="NoSpacing"/>
              <w:rPr>
                <w:rFonts w:ascii="Calibri" w:hAnsi="Calibri" w:cs="Calibri"/>
                <w:b/>
                <w:bCs/>
              </w:rPr>
            </w:pPr>
            <w:r w:rsidRPr="009549E3">
              <w:rPr>
                <w:rFonts w:ascii="Calibri" w:hAnsi="Calibri" w:cs="Calibri"/>
                <w:b/>
                <w:bCs/>
              </w:rPr>
              <w:t>Commission recommends how Covid pandemic should be remembered across the UK</w:t>
            </w:r>
          </w:p>
          <w:p w14:paraId="38FCFBD6" w14:textId="77777777" w:rsidR="009549E3" w:rsidRPr="009549E3" w:rsidRDefault="009549E3" w:rsidP="009549E3">
            <w:pPr>
              <w:pStyle w:val="NoSpacing"/>
              <w:rPr>
                <w:rFonts w:ascii="Calibri" w:hAnsi="Calibri" w:cs="Calibri"/>
              </w:rPr>
            </w:pPr>
            <w:r w:rsidRPr="009549E3">
              <w:rPr>
                <w:rFonts w:ascii="Calibri" w:hAnsi="Calibri" w:cs="Calibri"/>
              </w:rPr>
              <w:t>THE UK Commission on Covid Commemoration’s final report on how the Covid pandemic should be remembered across the UK has been published</w:t>
            </w:r>
          </w:p>
          <w:p w14:paraId="1FC6EA60" w14:textId="77777777" w:rsidR="009549E3" w:rsidRDefault="009549E3" w:rsidP="009549E3">
            <w:pPr>
              <w:pStyle w:val="NoSpacing"/>
              <w:rPr>
                <w:rFonts w:ascii="Calibri" w:hAnsi="Calibri" w:cs="Calibri"/>
              </w:rPr>
            </w:pPr>
          </w:p>
        </w:tc>
        <w:tc>
          <w:tcPr>
            <w:tcW w:w="6666" w:type="dxa"/>
            <w:tcBorders>
              <w:top w:val="single" w:sz="4" w:space="0" w:color="auto"/>
              <w:bottom w:val="single" w:sz="4" w:space="0" w:color="auto"/>
            </w:tcBorders>
            <w:shd w:val="clear" w:color="auto" w:fill="auto"/>
          </w:tcPr>
          <w:p w14:paraId="2D1A15E1" w14:textId="015B2CAA" w:rsidR="009549E3" w:rsidRDefault="00E61815">
            <w:pPr>
              <w:spacing w:after="0" w:line="240" w:lineRule="auto"/>
            </w:pPr>
            <w:hyperlink r:id="rId43" w:history="1">
              <w:r w:rsidR="009549E3" w:rsidRPr="00CD0967">
                <w:rPr>
                  <w:rStyle w:val="Hyperlink"/>
                </w:rPr>
                <w:t>https://www.gov.uk/government/news/commission-recommends-how-covid-pandemic-should-be-remembered-across-the-uk?utm_medium=email&amp;utm_campaign=govuk-notifications-topic&amp;utm_source=31752f2a-600a-4a3f-b6b6-fea5aede259c&amp;utm_content=daily</w:t>
              </w:r>
            </w:hyperlink>
            <w:r w:rsidR="009549E3">
              <w:t xml:space="preserve"> </w:t>
            </w:r>
          </w:p>
        </w:tc>
      </w:tr>
      <w:tr w:rsidR="00E61815" w14:paraId="7F6464AB" w14:textId="77777777" w:rsidTr="00453210">
        <w:trPr>
          <w:trHeight w:val="305"/>
        </w:trPr>
        <w:tc>
          <w:tcPr>
            <w:tcW w:w="16027" w:type="dxa"/>
            <w:gridSpan w:val="3"/>
            <w:tcBorders>
              <w:top w:val="single" w:sz="4" w:space="0" w:color="auto"/>
              <w:bottom w:val="single" w:sz="4" w:space="0" w:color="auto"/>
            </w:tcBorders>
            <w:shd w:val="clear" w:color="auto" w:fill="FFFFCC"/>
          </w:tcPr>
          <w:p w14:paraId="3D08384B" w14:textId="77777777" w:rsidR="00E61815" w:rsidRDefault="00E61815" w:rsidP="00453210">
            <w:pPr>
              <w:spacing w:after="0" w:line="240" w:lineRule="auto"/>
            </w:pPr>
            <w:r>
              <w:lastRenderedPageBreak/>
              <w:br w:type="page"/>
            </w:r>
            <w:r>
              <w:br w:type="page"/>
            </w:r>
            <w:r>
              <w:br w:type="page"/>
            </w:r>
            <w:r>
              <w:rPr>
                <w:b/>
                <w:bCs/>
              </w:rPr>
              <w:t xml:space="preserve">COVID-19 guidance and updates </w:t>
            </w:r>
          </w:p>
        </w:tc>
      </w:tr>
      <w:tr w:rsidR="004E0ED9" w14:paraId="170E8950" w14:textId="77777777" w:rsidTr="00173B89">
        <w:tc>
          <w:tcPr>
            <w:tcW w:w="1565" w:type="dxa"/>
            <w:tcBorders>
              <w:top w:val="single" w:sz="4" w:space="0" w:color="auto"/>
              <w:bottom w:val="single" w:sz="4" w:space="0" w:color="auto"/>
            </w:tcBorders>
            <w:shd w:val="clear" w:color="auto" w:fill="auto"/>
          </w:tcPr>
          <w:p w14:paraId="14F50B86" w14:textId="39DBF252" w:rsidR="004E0ED9" w:rsidRDefault="004E0ED9" w:rsidP="000C3F52">
            <w:pPr>
              <w:pStyle w:val="NoSpacing"/>
            </w:pPr>
            <w:r>
              <w:t>19 September</w:t>
            </w:r>
          </w:p>
        </w:tc>
        <w:tc>
          <w:tcPr>
            <w:tcW w:w="7796" w:type="dxa"/>
            <w:tcBorders>
              <w:top w:val="single" w:sz="4" w:space="0" w:color="auto"/>
              <w:bottom w:val="single" w:sz="4" w:space="0" w:color="auto"/>
            </w:tcBorders>
            <w:shd w:val="clear" w:color="auto" w:fill="auto"/>
          </w:tcPr>
          <w:p w14:paraId="087DE49A" w14:textId="18EDB7FD" w:rsidR="004E0ED9" w:rsidRPr="004E0ED9" w:rsidRDefault="004E0ED9" w:rsidP="004E0ED9">
            <w:pPr>
              <w:pStyle w:val="NoSpacing"/>
              <w:rPr>
                <w:rFonts w:ascii="Calibri" w:hAnsi="Calibri" w:cs="Calibri"/>
              </w:rPr>
            </w:pPr>
            <w:r>
              <w:rPr>
                <w:rFonts w:ascii="Calibri" w:hAnsi="Calibri" w:cs="Calibri"/>
              </w:rPr>
              <w:t xml:space="preserve">UK Health Security Agency </w:t>
            </w:r>
            <w:r w:rsidRPr="004E0ED9">
              <w:rPr>
                <w:rFonts w:ascii="Calibri" w:hAnsi="Calibri" w:cs="Calibri"/>
              </w:rPr>
              <w:t>Collection</w:t>
            </w:r>
          </w:p>
          <w:p w14:paraId="60B7A2D6" w14:textId="77777777" w:rsidR="004E0ED9" w:rsidRPr="004E0ED9" w:rsidRDefault="004E0ED9" w:rsidP="004E0ED9">
            <w:pPr>
              <w:pStyle w:val="NoSpacing"/>
              <w:rPr>
                <w:rFonts w:ascii="Calibri" w:hAnsi="Calibri" w:cs="Calibri"/>
                <w:b/>
                <w:bCs/>
              </w:rPr>
            </w:pPr>
            <w:r w:rsidRPr="004E0ED9">
              <w:rPr>
                <w:rFonts w:ascii="Calibri" w:hAnsi="Calibri" w:cs="Calibri"/>
                <w:b/>
                <w:bCs/>
              </w:rPr>
              <w:t>COVID-19 vaccination programme</w:t>
            </w:r>
          </w:p>
          <w:p w14:paraId="17C7DFCF" w14:textId="19364297" w:rsidR="004E0ED9" w:rsidRDefault="004E0ED9" w:rsidP="009549E3">
            <w:pPr>
              <w:pStyle w:val="NoSpacing"/>
              <w:rPr>
                <w:rFonts w:ascii="Calibri" w:hAnsi="Calibri" w:cs="Calibri"/>
              </w:rPr>
            </w:pPr>
            <w:r w:rsidRPr="004E0ED9">
              <w:rPr>
                <w:rFonts w:ascii="Calibri" w:hAnsi="Calibri" w:cs="Calibri"/>
              </w:rPr>
              <w:t>Added 'National protocol for COVID-19 mRNA vaccine (5 to 17 years of age)' and link to the PGD.</w:t>
            </w:r>
          </w:p>
        </w:tc>
        <w:tc>
          <w:tcPr>
            <w:tcW w:w="6666" w:type="dxa"/>
            <w:tcBorders>
              <w:top w:val="single" w:sz="4" w:space="0" w:color="auto"/>
              <w:bottom w:val="single" w:sz="4" w:space="0" w:color="auto"/>
            </w:tcBorders>
            <w:shd w:val="clear" w:color="auto" w:fill="auto"/>
          </w:tcPr>
          <w:p w14:paraId="69E1D0A7" w14:textId="28EF3877" w:rsidR="004E0ED9" w:rsidRDefault="00E61815">
            <w:pPr>
              <w:spacing w:after="0" w:line="240" w:lineRule="auto"/>
            </w:pPr>
            <w:hyperlink r:id="rId44" w:anchor="full-publication-update-history" w:history="1">
              <w:r w:rsidR="004E0ED9" w:rsidRPr="0036763F">
                <w:rPr>
                  <w:rStyle w:val="Hyperlink"/>
                </w:rPr>
                <w:t>https://www.gov.uk/government/collections/covid-19-vaccination-programme?utm_medium=email&amp;utm_campaign=govuk-notifications-topic&amp;utm_source=ba1b302a-b157-4724-abb4-f153687a7130&amp;utm_content=daily#full-publication-update-history</w:t>
              </w:r>
            </w:hyperlink>
            <w:r w:rsidR="004E0ED9">
              <w:t xml:space="preserve"> </w:t>
            </w:r>
          </w:p>
        </w:tc>
      </w:tr>
      <w:tr w:rsidR="004E0ED9" w14:paraId="3CA05750" w14:textId="77777777" w:rsidTr="00173B89">
        <w:tc>
          <w:tcPr>
            <w:tcW w:w="1565" w:type="dxa"/>
            <w:tcBorders>
              <w:top w:val="single" w:sz="4" w:space="0" w:color="auto"/>
              <w:bottom w:val="single" w:sz="4" w:space="0" w:color="auto"/>
            </w:tcBorders>
            <w:shd w:val="clear" w:color="auto" w:fill="auto"/>
          </w:tcPr>
          <w:p w14:paraId="1E585EB1" w14:textId="42AF4370" w:rsidR="004E0ED9" w:rsidRDefault="00C0644B" w:rsidP="000C3F52">
            <w:pPr>
              <w:pStyle w:val="NoSpacing"/>
            </w:pPr>
            <w:r>
              <w:t xml:space="preserve">21 September </w:t>
            </w:r>
          </w:p>
        </w:tc>
        <w:tc>
          <w:tcPr>
            <w:tcW w:w="7796" w:type="dxa"/>
            <w:tcBorders>
              <w:top w:val="single" w:sz="4" w:space="0" w:color="auto"/>
              <w:bottom w:val="single" w:sz="4" w:space="0" w:color="auto"/>
            </w:tcBorders>
            <w:shd w:val="clear" w:color="auto" w:fill="auto"/>
          </w:tcPr>
          <w:p w14:paraId="7C5FA761" w14:textId="3D868B06" w:rsidR="00C0644B" w:rsidRPr="00C0644B" w:rsidRDefault="00C0644B" w:rsidP="00C0644B">
            <w:pPr>
              <w:pStyle w:val="NoSpacing"/>
              <w:rPr>
                <w:rFonts w:ascii="Calibri" w:hAnsi="Calibri" w:cs="Calibri"/>
              </w:rPr>
            </w:pPr>
            <w:r>
              <w:rPr>
                <w:rFonts w:ascii="Calibri" w:hAnsi="Calibri" w:cs="Calibri"/>
              </w:rPr>
              <w:t xml:space="preserve">Ofsted </w:t>
            </w:r>
            <w:r w:rsidRPr="00C0644B">
              <w:rPr>
                <w:rFonts w:ascii="Calibri" w:hAnsi="Calibri" w:cs="Calibri"/>
              </w:rPr>
              <w:t>Guidance</w:t>
            </w:r>
            <w:r>
              <w:rPr>
                <w:rFonts w:ascii="Calibri" w:hAnsi="Calibri" w:cs="Calibri"/>
              </w:rPr>
              <w:t xml:space="preserve"> – new publication</w:t>
            </w:r>
          </w:p>
          <w:p w14:paraId="7CA526F3" w14:textId="77777777" w:rsidR="00C0644B" w:rsidRPr="00C0644B" w:rsidRDefault="00C0644B" w:rsidP="00C0644B">
            <w:pPr>
              <w:pStyle w:val="NoSpacing"/>
              <w:rPr>
                <w:rFonts w:ascii="Calibri" w:hAnsi="Calibri" w:cs="Calibri"/>
                <w:b/>
                <w:bCs/>
              </w:rPr>
            </w:pPr>
            <w:r w:rsidRPr="00C0644B">
              <w:rPr>
                <w:rFonts w:ascii="Calibri" w:hAnsi="Calibri" w:cs="Calibri"/>
                <w:b/>
                <w:bCs/>
              </w:rPr>
              <w:t>Childcare on domestic premises</w:t>
            </w:r>
          </w:p>
          <w:p w14:paraId="66D43C13" w14:textId="77777777" w:rsidR="00C0644B" w:rsidRPr="00C0644B" w:rsidRDefault="00C0644B" w:rsidP="00C0644B">
            <w:pPr>
              <w:pStyle w:val="NoSpacing"/>
              <w:rPr>
                <w:rFonts w:ascii="Calibri" w:hAnsi="Calibri" w:cs="Calibri"/>
              </w:rPr>
            </w:pPr>
            <w:r w:rsidRPr="00C0644B">
              <w:rPr>
                <w:rFonts w:ascii="Calibri" w:hAnsi="Calibri" w:cs="Calibri"/>
              </w:rPr>
              <w:t>Guidance for applicants and registered providers of childcare on domestic premises.</w:t>
            </w:r>
          </w:p>
          <w:p w14:paraId="3F3567DF" w14:textId="740EF1D0" w:rsidR="004E0ED9" w:rsidRDefault="004E0ED9" w:rsidP="004E0ED9">
            <w:pPr>
              <w:pStyle w:val="NoSpacing"/>
              <w:rPr>
                <w:rFonts w:ascii="Calibri" w:hAnsi="Calibri" w:cs="Calibri"/>
              </w:rPr>
            </w:pPr>
          </w:p>
        </w:tc>
        <w:tc>
          <w:tcPr>
            <w:tcW w:w="6666" w:type="dxa"/>
            <w:tcBorders>
              <w:top w:val="single" w:sz="4" w:space="0" w:color="auto"/>
              <w:bottom w:val="single" w:sz="4" w:space="0" w:color="auto"/>
            </w:tcBorders>
            <w:shd w:val="clear" w:color="auto" w:fill="auto"/>
          </w:tcPr>
          <w:p w14:paraId="7EDE98FE" w14:textId="372F95A9" w:rsidR="004E0ED9" w:rsidRDefault="00E61815">
            <w:pPr>
              <w:spacing w:after="0" w:line="240" w:lineRule="auto"/>
            </w:pPr>
            <w:hyperlink r:id="rId45" w:anchor=":~:text=Guidance,on%20domestic%20premises" w:history="1">
              <w:r w:rsidR="00C0644B" w:rsidRPr="008731AB">
                <w:rPr>
                  <w:rStyle w:val="Hyperlink"/>
                </w:rPr>
                <w:t>https://www.gov.uk/guidance/childcare-on-domestic-premises?utm_medium=email&amp;utm_campaign=govuk-notifications-topic&amp;utm_source=98769189-ecfa-4f85-bf7f-654572b40983&amp;utm_content=daily#:~:text=Guidance,on%20domestic%20premises</w:t>
              </w:r>
            </w:hyperlink>
            <w:r w:rsidR="00C0644B" w:rsidRPr="00C0644B">
              <w:t>.</w:t>
            </w:r>
            <w:r w:rsidR="00C0644B">
              <w:t xml:space="preserve"> </w:t>
            </w:r>
          </w:p>
        </w:tc>
      </w:tr>
      <w:tr w:rsidR="00983AFB" w14:paraId="352CD96F" w14:textId="77777777" w:rsidTr="00173B89">
        <w:tc>
          <w:tcPr>
            <w:tcW w:w="1565" w:type="dxa"/>
            <w:tcBorders>
              <w:top w:val="single" w:sz="4" w:space="0" w:color="auto"/>
              <w:bottom w:val="single" w:sz="4" w:space="0" w:color="auto"/>
            </w:tcBorders>
            <w:shd w:val="clear" w:color="auto" w:fill="auto"/>
          </w:tcPr>
          <w:p w14:paraId="48A72871" w14:textId="70E1846B" w:rsidR="00983AFB" w:rsidRDefault="00983AFB" w:rsidP="000C3F52">
            <w:pPr>
              <w:pStyle w:val="NoSpacing"/>
            </w:pPr>
            <w:r>
              <w:br w:type="page"/>
              <w:t>22 September</w:t>
            </w:r>
          </w:p>
        </w:tc>
        <w:tc>
          <w:tcPr>
            <w:tcW w:w="7796" w:type="dxa"/>
            <w:tcBorders>
              <w:top w:val="single" w:sz="4" w:space="0" w:color="auto"/>
              <w:bottom w:val="single" w:sz="4" w:space="0" w:color="auto"/>
            </w:tcBorders>
            <w:shd w:val="clear" w:color="auto" w:fill="auto"/>
          </w:tcPr>
          <w:p w14:paraId="2C6D34B1" w14:textId="156AFCC6" w:rsidR="00983AFB" w:rsidRPr="00983AFB" w:rsidRDefault="00983AFB" w:rsidP="00983AFB">
            <w:pPr>
              <w:pStyle w:val="NoSpacing"/>
              <w:rPr>
                <w:rFonts w:ascii="Calibri" w:hAnsi="Calibri" w:cs="Calibri"/>
              </w:rPr>
            </w:pPr>
            <w:bookmarkStart w:id="22" w:name="_Hlk146526546"/>
            <w:r w:rsidRPr="00983AFB">
              <w:rPr>
                <w:rFonts w:ascii="Calibri" w:hAnsi="Calibri" w:cs="Calibri"/>
              </w:rPr>
              <w:t xml:space="preserve">UK Health Security Agency </w:t>
            </w:r>
            <w:bookmarkEnd w:id="22"/>
            <w:r w:rsidRPr="00983AFB">
              <w:rPr>
                <w:rFonts w:ascii="Calibri" w:hAnsi="Calibri" w:cs="Calibri"/>
              </w:rPr>
              <w:t>Collection</w:t>
            </w:r>
          </w:p>
          <w:p w14:paraId="748B44E3" w14:textId="77777777" w:rsidR="00983AFB" w:rsidRPr="00983AFB" w:rsidRDefault="00983AFB" w:rsidP="00983AFB">
            <w:pPr>
              <w:pStyle w:val="NoSpacing"/>
              <w:rPr>
                <w:rFonts w:ascii="Calibri" w:hAnsi="Calibri" w:cs="Calibri"/>
                <w:b/>
                <w:bCs/>
              </w:rPr>
            </w:pPr>
            <w:r w:rsidRPr="00983AFB">
              <w:rPr>
                <w:rFonts w:ascii="Calibri" w:hAnsi="Calibri" w:cs="Calibri"/>
                <w:b/>
                <w:bCs/>
              </w:rPr>
              <w:t>Annual flu programme</w:t>
            </w:r>
          </w:p>
          <w:p w14:paraId="4FC74BB8" w14:textId="2B2D0014" w:rsidR="00983AFB" w:rsidRDefault="00983AFB" w:rsidP="00C0644B">
            <w:pPr>
              <w:pStyle w:val="NoSpacing"/>
              <w:rPr>
                <w:rFonts w:ascii="Calibri" w:hAnsi="Calibri" w:cs="Calibri"/>
              </w:rPr>
            </w:pPr>
            <w:r w:rsidRPr="00983AFB">
              <w:rPr>
                <w:rFonts w:ascii="Calibri" w:hAnsi="Calibri" w:cs="Calibri"/>
              </w:rPr>
              <w:t xml:space="preserve">Added 'Flu vaccine for children: best practice guide for GPs' for 2023 to 2024. </w:t>
            </w:r>
          </w:p>
        </w:tc>
        <w:tc>
          <w:tcPr>
            <w:tcW w:w="6666" w:type="dxa"/>
            <w:tcBorders>
              <w:top w:val="single" w:sz="4" w:space="0" w:color="auto"/>
              <w:bottom w:val="single" w:sz="4" w:space="0" w:color="auto"/>
            </w:tcBorders>
            <w:shd w:val="clear" w:color="auto" w:fill="auto"/>
          </w:tcPr>
          <w:p w14:paraId="2BB0B56D" w14:textId="4950F996" w:rsidR="00983AFB" w:rsidRDefault="00E61815">
            <w:pPr>
              <w:spacing w:after="0" w:line="240" w:lineRule="auto"/>
            </w:pPr>
            <w:hyperlink r:id="rId46" w:history="1">
              <w:r w:rsidR="00983AFB" w:rsidRPr="008731AB">
                <w:rPr>
                  <w:rStyle w:val="Hyperlink"/>
                </w:rPr>
                <w:t>https://www.gov.uk/government/collections/annual-flu-programme?utm_medium=email&amp;utm_campaign=govuk-notifications-topic&amp;utm_source=40a4c1d7-9665-4a94-8183-94b8776e5c91&amp;utm_content=daily</w:t>
              </w:r>
            </w:hyperlink>
            <w:r w:rsidR="00983AFB">
              <w:t xml:space="preserve"> </w:t>
            </w:r>
          </w:p>
        </w:tc>
      </w:tr>
      <w:tr w:rsidR="001A6DF1" w14:paraId="0098C591" w14:textId="77777777" w:rsidTr="00173B89">
        <w:tc>
          <w:tcPr>
            <w:tcW w:w="1565" w:type="dxa"/>
            <w:tcBorders>
              <w:top w:val="single" w:sz="4" w:space="0" w:color="auto"/>
              <w:bottom w:val="single" w:sz="4" w:space="0" w:color="auto"/>
            </w:tcBorders>
            <w:shd w:val="clear" w:color="auto" w:fill="auto"/>
          </w:tcPr>
          <w:p w14:paraId="30748E21" w14:textId="4388D161" w:rsidR="001A6DF1" w:rsidRPr="00983AFB" w:rsidRDefault="001A6DF1" w:rsidP="001A6DF1">
            <w:pPr>
              <w:pStyle w:val="NoSpacing"/>
            </w:pPr>
            <w:r w:rsidRPr="00983AFB">
              <w:t>22 September</w:t>
            </w:r>
          </w:p>
        </w:tc>
        <w:tc>
          <w:tcPr>
            <w:tcW w:w="7796" w:type="dxa"/>
            <w:tcBorders>
              <w:top w:val="single" w:sz="4" w:space="0" w:color="auto"/>
              <w:bottom w:val="single" w:sz="4" w:space="0" w:color="auto"/>
            </w:tcBorders>
            <w:shd w:val="clear" w:color="auto" w:fill="auto"/>
          </w:tcPr>
          <w:p w14:paraId="72D55146" w14:textId="77777777" w:rsidR="001A6DF1" w:rsidRPr="00983AFB" w:rsidRDefault="001A6DF1" w:rsidP="001A6DF1">
            <w:pPr>
              <w:pStyle w:val="NoSpacing"/>
              <w:rPr>
                <w:rFonts w:ascii="Calibri" w:hAnsi="Calibri" w:cs="Calibri"/>
              </w:rPr>
            </w:pPr>
            <w:r w:rsidRPr="00983AFB">
              <w:rPr>
                <w:rFonts w:ascii="Calibri" w:hAnsi="Calibri" w:cs="Calibri"/>
              </w:rPr>
              <w:t>UK Health Security Agency Press release</w:t>
            </w:r>
          </w:p>
          <w:p w14:paraId="7C9BDEDD" w14:textId="77777777" w:rsidR="001A6DF1" w:rsidRPr="00983AFB" w:rsidRDefault="001A6DF1" w:rsidP="001A6DF1">
            <w:pPr>
              <w:pStyle w:val="NoSpacing"/>
              <w:rPr>
                <w:rFonts w:ascii="Calibri" w:hAnsi="Calibri" w:cs="Calibri"/>
                <w:b/>
                <w:bCs/>
              </w:rPr>
            </w:pPr>
            <w:r w:rsidRPr="00983AFB">
              <w:rPr>
                <w:rFonts w:ascii="Calibri" w:hAnsi="Calibri" w:cs="Calibri"/>
                <w:b/>
                <w:bCs/>
              </w:rPr>
              <w:t>Tuberculosis (TB) cases continue to rise in England in 2023</w:t>
            </w:r>
          </w:p>
          <w:p w14:paraId="02C1CEFB" w14:textId="77777777" w:rsidR="001A6DF1" w:rsidRPr="00983AFB" w:rsidRDefault="001A6DF1" w:rsidP="001A6DF1">
            <w:pPr>
              <w:pStyle w:val="NoSpacing"/>
              <w:rPr>
                <w:rFonts w:ascii="Calibri" w:hAnsi="Calibri" w:cs="Calibri"/>
              </w:rPr>
            </w:pPr>
            <w:r w:rsidRPr="00983AFB">
              <w:rPr>
                <w:rFonts w:ascii="Calibri" w:hAnsi="Calibri" w:cs="Calibri"/>
              </w:rPr>
              <w:t>Tuberculosis (TB) cases in England increased by 7% in the first half of 2023 compared to the same timeframe in 2022.</w:t>
            </w:r>
          </w:p>
          <w:p w14:paraId="027D625B" w14:textId="77777777" w:rsidR="001A6DF1" w:rsidRPr="00983AFB" w:rsidRDefault="001A6DF1" w:rsidP="001A6DF1">
            <w:pPr>
              <w:pStyle w:val="NoSpacing"/>
              <w:rPr>
                <w:rFonts w:ascii="Calibri" w:hAnsi="Calibri" w:cs="Calibri"/>
              </w:rPr>
            </w:pPr>
          </w:p>
        </w:tc>
        <w:tc>
          <w:tcPr>
            <w:tcW w:w="6666" w:type="dxa"/>
            <w:tcBorders>
              <w:top w:val="single" w:sz="4" w:space="0" w:color="auto"/>
              <w:bottom w:val="single" w:sz="4" w:space="0" w:color="auto"/>
            </w:tcBorders>
            <w:shd w:val="clear" w:color="auto" w:fill="auto"/>
          </w:tcPr>
          <w:p w14:paraId="1F32F2C9" w14:textId="602E2F0D" w:rsidR="001A6DF1" w:rsidRDefault="001A6DF1" w:rsidP="001A6DF1">
            <w:pPr>
              <w:spacing w:after="0" w:line="240" w:lineRule="auto"/>
            </w:pPr>
            <w:hyperlink r:id="rId47" w:history="1">
              <w:r w:rsidRPr="008731AB">
                <w:rPr>
                  <w:rStyle w:val="Hyperlink"/>
                </w:rPr>
                <w:t>https://www.gov.uk/government/news/tuberculosis-tb-cases-continue-to-rise-in-england-in-2023?utm_medium=email&amp;utm_campaign=govuk-notifications-topic&amp;utm_source=f4994541-696d-4f49-916e-a9cb59e33e22&amp;utm_content=daily</w:t>
              </w:r>
            </w:hyperlink>
            <w:r>
              <w:t xml:space="preserve"> </w:t>
            </w:r>
          </w:p>
        </w:tc>
      </w:tr>
      <w:tr w:rsidR="001A6DF1" w14:paraId="0B0D1F00" w14:textId="77777777" w:rsidTr="00173B89">
        <w:tc>
          <w:tcPr>
            <w:tcW w:w="1565" w:type="dxa"/>
            <w:tcBorders>
              <w:top w:val="single" w:sz="4" w:space="0" w:color="auto"/>
              <w:bottom w:val="single" w:sz="4" w:space="0" w:color="auto"/>
            </w:tcBorders>
            <w:shd w:val="clear" w:color="auto" w:fill="auto"/>
          </w:tcPr>
          <w:p w14:paraId="0F6AF24E" w14:textId="6ED039CC" w:rsidR="001A6DF1" w:rsidRDefault="001A6DF1" w:rsidP="001A6DF1">
            <w:pPr>
              <w:pStyle w:val="NoSpacing"/>
            </w:pPr>
            <w:r>
              <w:t>28 September</w:t>
            </w:r>
          </w:p>
        </w:tc>
        <w:tc>
          <w:tcPr>
            <w:tcW w:w="7796" w:type="dxa"/>
            <w:tcBorders>
              <w:top w:val="single" w:sz="4" w:space="0" w:color="auto"/>
              <w:bottom w:val="single" w:sz="4" w:space="0" w:color="auto"/>
            </w:tcBorders>
            <w:shd w:val="clear" w:color="auto" w:fill="auto"/>
          </w:tcPr>
          <w:p w14:paraId="6F17E356" w14:textId="2CE4FE8A" w:rsidR="001A6DF1" w:rsidRPr="001A6DF1" w:rsidRDefault="001A6DF1" w:rsidP="001A6DF1">
            <w:pPr>
              <w:pStyle w:val="NoSpacing"/>
              <w:rPr>
                <w:rFonts w:ascii="Calibri" w:hAnsi="Calibri" w:cs="Calibri"/>
              </w:rPr>
            </w:pPr>
            <w:r>
              <w:rPr>
                <w:rFonts w:ascii="Calibri" w:hAnsi="Calibri" w:cs="Calibri"/>
              </w:rPr>
              <w:t xml:space="preserve">UK Health Security Agency </w:t>
            </w:r>
            <w:r w:rsidRPr="001A6DF1">
              <w:rPr>
                <w:rFonts w:ascii="Calibri" w:hAnsi="Calibri" w:cs="Calibri"/>
              </w:rPr>
              <w:t>Official Statistics</w:t>
            </w:r>
          </w:p>
          <w:p w14:paraId="02795641" w14:textId="77777777" w:rsidR="001A6DF1" w:rsidRPr="001A6DF1" w:rsidRDefault="001A6DF1" w:rsidP="001A6DF1">
            <w:pPr>
              <w:pStyle w:val="NoSpacing"/>
              <w:rPr>
                <w:rFonts w:ascii="Calibri" w:hAnsi="Calibri" w:cs="Calibri"/>
                <w:b/>
                <w:bCs/>
              </w:rPr>
            </w:pPr>
            <w:r w:rsidRPr="001A6DF1">
              <w:rPr>
                <w:rFonts w:ascii="Calibri" w:hAnsi="Calibri" w:cs="Calibri"/>
                <w:b/>
                <w:bCs/>
              </w:rPr>
              <w:t>National flu and COVID-19 surveillance reports: 2023 to 2024 season</w:t>
            </w:r>
          </w:p>
          <w:p w14:paraId="03EEA068" w14:textId="77777777" w:rsidR="001A6DF1" w:rsidRPr="001A6DF1" w:rsidRDefault="001A6DF1" w:rsidP="001A6DF1">
            <w:pPr>
              <w:pStyle w:val="NoSpacing"/>
              <w:rPr>
                <w:rFonts w:ascii="Calibri" w:hAnsi="Calibri" w:cs="Calibri"/>
              </w:rPr>
            </w:pPr>
            <w:r w:rsidRPr="001A6DF1">
              <w:rPr>
                <w:rFonts w:ascii="Calibri" w:hAnsi="Calibri" w:cs="Calibri"/>
              </w:rPr>
              <w:t xml:space="preserve">National influenza and COVID-19 report, monitoring COVID-19 activity, seasonal </w:t>
            </w:r>
            <w:proofErr w:type="gramStart"/>
            <w:r w:rsidRPr="001A6DF1">
              <w:rPr>
                <w:rFonts w:ascii="Calibri" w:hAnsi="Calibri" w:cs="Calibri"/>
              </w:rPr>
              <w:t>flu</w:t>
            </w:r>
            <w:proofErr w:type="gramEnd"/>
            <w:r w:rsidRPr="001A6DF1">
              <w:rPr>
                <w:rFonts w:ascii="Calibri" w:hAnsi="Calibri" w:cs="Calibri"/>
              </w:rPr>
              <w:t xml:space="preserve"> and other seasonal respiratory illnesses.</w:t>
            </w:r>
          </w:p>
          <w:p w14:paraId="14DE669E" w14:textId="77777777" w:rsidR="001A6DF1" w:rsidRPr="00983AFB" w:rsidRDefault="001A6DF1" w:rsidP="001A6DF1">
            <w:pPr>
              <w:pStyle w:val="NoSpacing"/>
              <w:rPr>
                <w:rFonts w:ascii="Calibri" w:hAnsi="Calibri" w:cs="Calibri"/>
              </w:rPr>
            </w:pPr>
          </w:p>
        </w:tc>
        <w:tc>
          <w:tcPr>
            <w:tcW w:w="6666" w:type="dxa"/>
            <w:tcBorders>
              <w:top w:val="single" w:sz="4" w:space="0" w:color="auto"/>
              <w:bottom w:val="single" w:sz="4" w:space="0" w:color="auto"/>
            </w:tcBorders>
            <w:shd w:val="clear" w:color="auto" w:fill="auto"/>
          </w:tcPr>
          <w:p w14:paraId="33136B6E" w14:textId="2705A895" w:rsidR="001A6DF1" w:rsidRDefault="001A6DF1" w:rsidP="001A6DF1">
            <w:pPr>
              <w:spacing w:after="0" w:line="240" w:lineRule="auto"/>
            </w:pPr>
            <w:hyperlink r:id="rId48" w:history="1">
              <w:r w:rsidRPr="00694024">
                <w:rPr>
                  <w:rStyle w:val="Hyperlink"/>
                </w:rPr>
                <w:t>https://www.gov.uk/government/statistics/national-flu-and-covid-19-surveillance-reports-2023-to-2024-season?utm_medium=email&amp;utm_campaign=govuk-notifications-topic&amp;utm_source=bac10560-06aa-486f-a094-8c771a94195b&amp;utm_content=daily#full-publication-update-history</w:t>
              </w:r>
            </w:hyperlink>
            <w:r>
              <w:t xml:space="preserve"> </w:t>
            </w:r>
          </w:p>
        </w:tc>
      </w:tr>
      <w:bookmarkEnd w:id="12"/>
      <w:bookmarkEnd w:id="13"/>
      <w:bookmarkEnd w:id="17"/>
      <w:bookmarkEnd w:id="19"/>
      <w:bookmarkEnd w:id="21"/>
    </w:tbl>
    <w:p w14:paraId="5AF1D0F3" w14:textId="77777777" w:rsidR="000125AA" w:rsidRPr="000125AA" w:rsidRDefault="000125AA" w:rsidP="000125AA"/>
    <w:p w14:paraId="6E2A2A26" w14:textId="77777777" w:rsidR="000125AA" w:rsidRPr="000125AA" w:rsidRDefault="000125AA" w:rsidP="000125AA"/>
    <w:p w14:paraId="342A3BC1" w14:textId="77777777" w:rsidR="000125AA" w:rsidRPr="000125AA" w:rsidRDefault="000125AA" w:rsidP="000125AA"/>
    <w:p w14:paraId="50653393" w14:textId="55787EB8" w:rsidR="000125AA" w:rsidRDefault="000125AA" w:rsidP="000125AA">
      <w:pPr>
        <w:tabs>
          <w:tab w:val="left" w:pos="9260"/>
        </w:tabs>
      </w:pPr>
      <w:r>
        <w:tab/>
      </w:r>
    </w:p>
    <w:p w14:paraId="1C9473D5" w14:textId="77777777" w:rsidR="002E7B0D" w:rsidRPr="002E7B0D" w:rsidRDefault="002E7B0D" w:rsidP="002E7B0D"/>
    <w:p w14:paraId="7475F242" w14:textId="77777777" w:rsidR="002E7B0D" w:rsidRPr="002E7B0D" w:rsidRDefault="002E7B0D" w:rsidP="002E7B0D"/>
    <w:p w14:paraId="6B9E1FBA" w14:textId="2C3417FC" w:rsidR="002E7B0D" w:rsidRPr="002E7B0D" w:rsidRDefault="002E7B0D" w:rsidP="002E7B0D">
      <w:pPr>
        <w:tabs>
          <w:tab w:val="left" w:pos="9080"/>
        </w:tabs>
      </w:pPr>
      <w:r>
        <w:tab/>
      </w:r>
    </w:p>
    <w:sectPr w:rsidR="002E7B0D" w:rsidRPr="002E7B0D">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1D53" w14:textId="77777777" w:rsidR="005172B3" w:rsidRDefault="00517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49BA36F9" w:rsidR="00246D2D" w:rsidRDefault="001975B8">
            <w:pPr>
              <w:pStyle w:val="Footer"/>
              <w:jc w:val="center"/>
              <w:rPr>
                <w:i/>
                <w:iCs/>
                <w:sz w:val="16"/>
                <w:szCs w:val="16"/>
              </w:rPr>
            </w:pPr>
            <w:r>
              <w:rPr>
                <w:i/>
                <w:iCs/>
                <w:sz w:val="16"/>
                <w:szCs w:val="16"/>
              </w:rPr>
              <w:t xml:space="preserve">                                                                                                                               UCS Staff &amp; Clients Monthly ‘Nice to Know’ updates- </w:t>
            </w:r>
            <w:r w:rsidR="002E7B0D">
              <w:rPr>
                <w:i/>
                <w:iCs/>
                <w:sz w:val="16"/>
                <w:szCs w:val="16"/>
              </w:rPr>
              <w:t>September</w:t>
            </w:r>
            <w:r>
              <w:rPr>
                <w:i/>
                <w:iCs/>
                <w:sz w:val="16"/>
                <w:szCs w:val="16"/>
              </w:rPr>
              <w:t xml:space="preserve"> 2023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6961" w14:textId="77777777" w:rsidR="005172B3" w:rsidRDefault="0051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EF26" w14:textId="77777777" w:rsidR="005172B3" w:rsidRDefault="00517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184A" w14:textId="77777777" w:rsidR="005172B3" w:rsidRDefault="00517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62C4C"/>
    <w:multiLevelType w:val="multilevel"/>
    <w:tmpl w:val="19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5C864933"/>
    <w:multiLevelType w:val="multilevel"/>
    <w:tmpl w:val="C2F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7"/>
  </w:num>
  <w:num w:numId="2" w16cid:durableId="2100783717">
    <w:abstractNumId w:val="1"/>
  </w:num>
  <w:num w:numId="3" w16cid:durableId="1803620921">
    <w:abstractNumId w:val="6"/>
  </w:num>
  <w:num w:numId="4" w16cid:durableId="834535737">
    <w:abstractNumId w:val="11"/>
  </w:num>
  <w:num w:numId="5" w16cid:durableId="435559024">
    <w:abstractNumId w:val="3"/>
  </w:num>
  <w:num w:numId="6" w16cid:durableId="1214197878">
    <w:abstractNumId w:val="9"/>
  </w:num>
  <w:num w:numId="7" w16cid:durableId="998658065">
    <w:abstractNumId w:val="4"/>
  </w:num>
  <w:num w:numId="8" w16cid:durableId="1758090203">
    <w:abstractNumId w:val="10"/>
  </w:num>
  <w:num w:numId="9" w16cid:durableId="910506963">
    <w:abstractNumId w:val="2"/>
  </w:num>
  <w:num w:numId="10" w16cid:durableId="1216314004">
    <w:abstractNumId w:val="0"/>
  </w:num>
  <w:num w:numId="11" w16cid:durableId="934217247">
    <w:abstractNumId w:val="5"/>
  </w:num>
  <w:num w:numId="12" w16cid:durableId="205216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25AA"/>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51C6"/>
    <w:rsid w:val="001369E5"/>
    <w:rsid w:val="00137714"/>
    <w:rsid w:val="00141D28"/>
    <w:rsid w:val="001429B7"/>
    <w:rsid w:val="00142E98"/>
    <w:rsid w:val="00143ED5"/>
    <w:rsid w:val="001447D8"/>
    <w:rsid w:val="00145D72"/>
    <w:rsid w:val="00146B3C"/>
    <w:rsid w:val="00147398"/>
    <w:rsid w:val="001507CB"/>
    <w:rsid w:val="00150AB4"/>
    <w:rsid w:val="00150ACD"/>
    <w:rsid w:val="00150C03"/>
    <w:rsid w:val="0015281C"/>
    <w:rsid w:val="00153DC4"/>
    <w:rsid w:val="00154D1D"/>
    <w:rsid w:val="001550A9"/>
    <w:rsid w:val="001567A8"/>
    <w:rsid w:val="00157FC5"/>
    <w:rsid w:val="0016001E"/>
    <w:rsid w:val="00160068"/>
    <w:rsid w:val="00160D41"/>
    <w:rsid w:val="00162D92"/>
    <w:rsid w:val="00162F93"/>
    <w:rsid w:val="00163CA0"/>
    <w:rsid w:val="00163D05"/>
    <w:rsid w:val="00163D32"/>
    <w:rsid w:val="001655AA"/>
    <w:rsid w:val="00170F3B"/>
    <w:rsid w:val="00172FE5"/>
    <w:rsid w:val="00173B89"/>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6A9F"/>
    <w:rsid w:val="001B75F3"/>
    <w:rsid w:val="001B78F5"/>
    <w:rsid w:val="001C05FC"/>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4E17"/>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415"/>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15E1"/>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B0D"/>
    <w:rsid w:val="002E7EBA"/>
    <w:rsid w:val="002F1C87"/>
    <w:rsid w:val="002F2114"/>
    <w:rsid w:val="002F2BA0"/>
    <w:rsid w:val="002F3C99"/>
    <w:rsid w:val="002F4417"/>
    <w:rsid w:val="002F4DE4"/>
    <w:rsid w:val="002F5537"/>
    <w:rsid w:val="002F56EB"/>
    <w:rsid w:val="003000A6"/>
    <w:rsid w:val="003009E0"/>
    <w:rsid w:val="00301257"/>
    <w:rsid w:val="0030536A"/>
    <w:rsid w:val="00306865"/>
    <w:rsid w:val="003100CE"/>
    <w:rsid w:val="0031218D"/>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65EC"/>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09D"/>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E791E"/>
    <w:rsid w:val="003F0A79"/>
    <w:rsid w:val="003F1B92"/>
    <w:rsid w:val="003F20AB"/>
    <w:rsid w:val="003F28F4"/>
    <w:rsid w:val="003F290C"/>
    <w:rsid w:val="003F2A4B"/>
    <w:rsid w:val="003F30CF"/>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10BA4"/>
    <w:rsid w:val="00410CB4"/>
    <w:rsid w:val="00411438"/>
    <w:rsid w:val="004121D3"/>
    <w:rsid w:val="004125E0"/>
    <w:rsid w:val="00412EF6"/>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543"/>
    <w:rsid w:val="00452737"/>
    <w:rsid w:val="00452B6E"/>
    <w:rsid w:val="00453625"/>
    <w:rsid w:val="004538BA"/>
    <w:rsid w:val="00453EA7"/>
    <w:rsid w:val="00456F1B"/>
    <w:rsid w:val="0045791B"/>
    <w:rsid w:val="0046028B"/>
    <w:rsid w:val="004614BA"/>
    <w:rsid w:val="00461B5D"/>
    <w:rsid w:val="004621E3"/>
    <w:rsid w:val="00463548"/>
    <w:rsid w:val="004646EF"/>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1D6F"/>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6DCA"/>
    <w:rsid w:val="004A7F88"/>
    <w:rsid w:val="004B06AF"/>
    <w:rsid w:val="004B284F"/>
    <w:rsid w:val="004B31C6"/>
    <w:rsid w:val="004B340B"/>
    <w:rsid w:val="004B40E1"/>
    <w:rsid w:val="004B5AD8"/>
    <w:rsid w:val="004B7253"/>
    <w:rsid w:val="004C0108"/>
    <w:rsid w:val="004C030A"/>
    <w:rsid w:val="004C0452"/>
    <w:rsid w:val="004C07DD"/>
    <w:rsid w:val="004C15A0"/>
    <w:rsid w:val="004C1875"/>
    <w:rsid w:val="004C2A6A"/>
    <w:rsid w:val="004C7431"/>
    <w:rsid w:val="004C7F17"/>
    <w:rsid w:val="004D12B6"/>
    <w:rsid w:val="004D1C42"/>
    <w:rsid w:val="004D21D5"/>
    <w:rsid w:val="004D3398"/>
    <w:rsid w:val="004D3A45"/>
    <w:rsid w:val="004D5409"/>
    <w:rsid w:val="004D5518"/>
    <w:rsid w:val="004D7115"/>
    <w:rsid w:val="004D72B4"/>
    <w:rsid w:val="004D7D09"/>
    <w:rsid w:val="004E0A5D"/>
    <w:rsid w:val="004E0BBF"/>
    <w:rsid w:val="004E0ED9"/>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E1D"/>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CEA"/>
    <w:rsid w:val="00666938"/>
    <w:rsid w:val="00667987"/>
    <w:rsid w:val="00670340"/>
    <w:rsid w:val="0067085B"/>
    <w:rsid w:val="0067192A"/>
    <w:rsid w:val="00671CCA"/>
    <w:rsid w:val="00673BB6"/>
    <w:rsid w:val="00675FBE"/>
    <w:rsid w:val="00677288"/>
    <w:rsid w:val="00680223"/>
    <w:rsid w:val="00681409"/>
    <w:rsid w:val="006816D0"/>
    <w:rsid w:val="006850D9"/>
    <w:rsid w:val="006873E7"/>
    <w:rsid w:val="00687DB3"/>
    <w:rsid w:val="0069043C"/>
    <w:rsid w:val="00690D83"/>
    <w:rsid w:val="00690E74"/>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168"/>
    <w:rsid w:val="006C48DB"/>
    <w:rsid w:val="006C4C07"/>
    <w:rsid w:val="006C637E"/>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D60"/>
    <w:rsid w:val="006E2F9B"/>
    <w:rsid w:val="006E30E1"/>
    <w:rsid w:val="006E4AC6"/>
    <w:rsid w:val="006E5C59"/>
    <w:rsid w:val="006F11B7"/>
    <w:rsid w:val="006F1950"/>
    <w:rsid w:val="006F1E01"/>
    <w:rsid w:val="006F2413"/>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232"/>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79FB"/>
    <w:rsid w:val="007A0D3B"/>
    <w:rsid w:val="007A1C1B"/>
    <w:rsid w:val="007A53A6"/>
    <w:rsid w:val="007A66E9"/>
    <w:rsid w:val="007A68D1"/>
    <w:rsid w:val="007A76A2"/>
    <w:rsid w:val="007B11DA"/>
    <w:rsid w:val="007B1227"/>
    <w:rsid w:val="007B28C2"/>
    <w:rsid w:val="007B3881"/>
    <w:rsid w:val="007B43B8"/>
    <w:rsid w:val="007B5457"/>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EA8"/>
    <w:rsid w:val="00832F36"/>
    <w:rsid w:val="00835725"/>
    <w:rsid w:val="00835859"/>
    <w:rsid w:val="00836F33"/>
    <w:rsid w:val="00837346"/>
    <w:rsid w:val="00837553"/>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D64"/>
    <w:rsid w:val="008A135F"/>
    <w:rsid w:val="008A1FD1"/>
    <w:rsid w:val="008A2757"/>
    <w:rsid w:val="008A2C57"/>
    <w:rsid w:val="008A32E1"/>
    <w:rsid w:val="008A3A1C"/>
    <w:rsid w:val="008A4294"/>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919"/>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49E3"/>
    <w:rsid w:val="009560A9"/>
    <w:rsid w:val="009563D7"/>
    <w:rsid w:val="00961FD2"/>
    <w:rsid w:val="00962B43"/>
    <w:rsid w:val="00962DC2"/>
    <w:rsid w:val="00962E03"/>
    <w:rsid w:val="0096366A"/>
    <w:rsid w:val="009649C6"/>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0B46"/>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E6A"/>
    <w:rsid w:val="00A209C3"/>
    <w:rsid w:val="00A21B91"/>
    <w:rsid w:val="00A220EC"/>
    <w:rsid w:val="00A2224F"/>
    <w:rsid w:val="00A2629F"/>
    <w:rsid w:val="00A26697"/>
    <w:rsid w:val="00A26C69"/>
    <w:rsid w:val="00A3094F"/>
    <w:rsid w:val="00A329C2"/>
    <w:rsid w:val="00A33783"/>
    <w:rsid w:val="00A33CEE"/>
    <w:rsid w:val="00A34461"/>
    <w:rsid w:val="00A34818"/>
    <w:rsid w:val="00A34B65"/>
    <w:rsid w:val="00A36E53"/>
    <w:rsid w:val="00A416CE"/>
    <w:rsid w:val="00A42F73"/>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45C"/>
    <w:rsid w:val="00A82DA7"/>
    <w:rsid w:val="00A82DD1"/>
    <w:rsid w:val="00A83F3F"/>
    <w:rsid w:val="00A843C1"/>
    <w:rsid w:val="00A84987"/>
    <w:rsid w:val="00A85645"/>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29A0"/>
    <w:rsid w:val="00AC5517"/>
    <w:rsid w:val="00AC5E41"/>
    <w:rsid w:val="00AC678A"/>
    <w:rsid w:val="00AC70AA"/>
    <w:rsid w:val="00AC75B0"/>
    <w:rsid w:val="00AC7E6F"/>
    <w:rsid w:val="00AD01B9"/>
    <w:rsid w:val="00AD01D4"/>
    <w:rsid w:val="00AD02DD"/>
    <w:rsid w:val="00AD0636"/>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0D58"/>
    <w:rsid w:val="00B019A3"/>
    <w:rsid w:val="00B01AFB"/>
    <w:rsid w:val="00B0290D"/>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6466"/>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486"/>
    <w:rsid w:val="00B85712"/>
    <w:rsid w:val="00B85C95"/>
    <w:rsid w:val="00B869B4"/>
    <w:rsid w:val="00B916B0"/>
    <w:rsid w:val="00B919F9"/>
    <w:rsid w:val="00B934BA"/>
    <w:rsid w:val="00B93E9E"/>
    <w:rsid w:val="00B94016"/>
    <w:rsid w:val="00B96357"/>
    <w:rsid w:val="00B97A4B"/>
    <w:rsid w:val="00BA0893"/>
    <w:rsid w:val="00BA0DA3"/>
    <w:rsid w:val="00BA0EEE"/>
    <w:rsid w:val="00BA0FBC"/>
    <w:rsid w:val="00BA1A36"/>
    <w:rsid w:val="00BA4200"/>
    <w:rsid w:val="00BA423D"/>
    <w:rsid w:val="00BA5218"/>
    <w:rsid w:val="00BA5FAA"/>
    <w:rsid w:val="00BA690C"/>
    <w:rsid w:val="00BA6BA4"/>
    <w:rsid w:val="00BA7266"/>
    <w:rsid w:val="00BA73DF"/>
    <w:rsid w:val="00BB0F1D"/>
    <w:rsid w:val="00BB0FA8"/>
    <w:rsid w:val="00BB3119"/>
    <w:rsid w:val="00BB3B50"/>
    <w:rsid w:val="00BB41CD"/>
    <w:rsid w:val="00BB57D7"/>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377A"/>
    <w:rsid w:val="00BD5A52"/>
    <w:rsid w:val="00BD624D"/>
    <w:rsid w:val="00BE043E"/>
    <w:rsid w:val="00BE06A7"/>
    <w:rsid w:val="00BE1C16"/>
    <w:rsid w:val="00BE1E9A"/>
    <w:rsid w:val="00BE2720"/>
    <w:rsid w:val="00BE297B"/>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1FDE"/>
    <w:rsid w:val="00C0279A"/>
    <w:rsid w:val="00C02DEC"/>
    <w:rsid w:val="00C0301A"/>
    <w:rsid w:val="00C031BB"/>
    <w:rsid w:val="00C0644B"/>
    <w:rsid w:val="00C073A5"/>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44E7"/>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3EC"/>
    <w:rsid w:val="00DE7DEB"/>
    <w:rsid w:val="00DF07A4"/>
    <w:rsid w:val="00DF131B"/>
    <w:rsid w:val="00DF2053"/>
    <w:rsid w:val="00DF24EB"/>
    <w:rsid w:val="00DF39D5"/>
    <w:rsid w:val="00DF3C81"/>
    <w:rsid w:val="00DF3FE3"/>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29A1"/>
    <w:rsid w:val="00E53100"/>
    <w:rsid w:val="00E562A3"/>
    <w:rsid w:val="00E5645D"/>
    <w:rsid w:val="00E56D99"/>
    <w:rsid w:val="00E57EE6"/>
    <w:rsid w:val="00E61815"/>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10F0"/>
    <w:rsid w:val="00E8230A"/>
    <w:rsid w:val="00E82E85"/>
    <w:rsid w:val="00E83EA2"/>
    <w:rsid w:val="00E85DC5"/>
    <w:rsid w:val="00E8634E"/>
    <w:rsid w:val="00E8650F"/>
    <w:rsid w:val="00E86AEA"/>
    <w:rsid w:val="00E87255"/>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76A"/>
    <w:rsid w:val="00EC7C55"/>
    <w:rsid w:val="00EC7F29"/>
    <w:rsid w:val="00ED20B0"/>
    <w:rsid w:val="00ED4198"/>
    <w:rsid w:val="00ED47E9"/>
    <w:rsid w:val="00ED68E4"/>
    <w:rsid w:val="00ED6D5C"/>
    <w:rsid w:val="00ED7291"/>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0086"/>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179C4"/>
    <w:rsid w:val="00F224A0"/>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1D1"/>
    <w:rsid w:val="00FB1374"/>
    <w:rsid w:val="00FB2BA4"/>
    <w:rsid w:val="00FB51B6"/>
    <w:rsid w:val="00FB633C"/>
    <w:rsid w:val="00FB7896"/>
    <w:rsid w:val="00FB7BF2"/>
    <w:rsid w:val="00FB7D9C"/>
    <w:rsid w:val="00FC0202"/>
    <w:rsid w:val="00FC0A87"/>
    <w:rsid w:val="00FC3119"/>
    <w:rsid w:val="00FC34A2"/>
    <w:rsid w:val="00FC34FD"/>
    <w:rsid w:val="00FC40E2"/>
    <w:rsid w:val="00FC41CB"/>
    <w:rsid w:val="00FC4D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 w:id="20213471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 w:id="1624843651">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 w:id="627049727">
          <w:marLeft w:val="0"/>
          <w:marRight w:val="0"/>
          <w:marTop w:val="0"/>
          <w:marBottom w:val="0"/>
          <w:divBdr>
            <w:top w:val="none" w:sz="0" w:space="0" w:color="auto"/>
            <w:left w:val="none" w:sz="0" w:space="0" w:color="auto"/>
            <w:bottom w:val="none" w:sz="0" w:space="0" w:color="auto"/>
            <w:right w:val="none" w:sz="0" w:space="0" w:color="auto"/>
          </w:divBdr>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 w:id="1354264955">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 w:id="141970889">
          <w:marLeft w:val="0"/>
          <w:marRight w:val="0"/>
          <w:marTop w:val="0"/>
          <w:marBottom w:val="0"/>
          <w:divBdr>
            <w:top w:val="none" w:sz="0" w:space="0" w:color="auto"/>
            <w:left w:val="none" w:sz="0" w:space="0" w:color="auto"/>
            <w:bottom w:val="none" w:sz="0" w:space="0" w:color="auto"/>
            <w:right w:val="none" w:sz="0" w:space="0" w:color="auto"/>
          </w:divBdr>
        </w:div>
      </w:divsChild>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 w:id="851845817">
          <w:marLeft w:val="0"/>
          <w:marRight w:val="0"/>
          <w:marTop w:val="0"/>
          <w:marBottom w:val="0"/>
          <w:divBdr>
            <w:top w:val="none" w:sz="0" w:space="0" w:color="auto"/>
            <w:left w:val="none" w:sz="0" w:space="0" w:color="auto"/>
            <w:bottom w:val="none" w:sz="0" w:space="0" w:color="auto"/>
            <w:right w:val="none" w:sz="0" w:space="0" w:color="auto"/>
          </w:divBdr>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 w:id="425419380">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 w:id="57825658">
          <w:marLeft w:val="0"/>
          <w:marRight w:val="0"/>
          <w:marTop w:val="0"/>
          <w:marBottom w:val="0"/>
          <w:divBdr>
            <w:top w:val="none" w:sz="0" w:space="0" w:color="auto"/>
            <w:left w:val="none" w:sz="0" w:space="0" w:color="auto"/>
            <w:bottom w:val="none" w:sz="0" w:space="0" w:color="auto"/>
            <w:right w:val="none" w:sz="0" w:space="0" w:color="auto"/>
          </w:divBdr>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 w:id="831989354">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 w:id="710692844">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 w:id="718555790">
          <w:marLeft w:val="0"/>
          <w:marRight w:val="0"/>
          <w:marTop w:val="0"/>
          <w:marBottom w:val="0"/>
          <w:divBdr>
            <w:top w:val="none" w:sz="0" w:space="0" w:color="auto"/>
            <w:left w:val="none" w:sz="0" w:space="0" w:color="auto"/>
            <w:bottom w:val="none" w:sz="0" w:space="0" w:color="auto"/>
            <w:right w:val="none" w:sz="0" w:space="0" w:color="auto"/>
          </w:divBdr>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 w:id="509443116">
          <w:marLeft w:val="0"/>
          <w:marRight w:val="0"/>
          <w:marTop w:val="0"/>
          <w:marBottom w:val="0"/>
          <w:divBdr>
            <w:top w:val="none" w:sz="0" w:space="0" w:color="auto"/>
            <w:left w:val="none" w:sz="0" w:space="0" w:color="auto"/>
            <w:bottom w:val="none" w:sz="0" w:space="0" w:color="auto"/>
            <w:right w:val="none" w:sz="0" w:space="0" w:color="auto"/>
          </w:divBdr>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 w:id="1816868600">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 w:id="178900621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 w:id="389427569">
          <w:marLeft w:val="0"/>
          <w:marRight w:val="0"/>
          <w:marTop w:val="0"/>
          <w:marBottom w:val="0"/>
          <w:divBdr>
            <w:top w:val="none" w:sz="0" w:space="0" w:color="auto"/>
            <w:left w:val="none" w:sz="0" w:space="0" w:color="auto"/>
            <w:bottom w:val="none" w:sz="0" w:space="0" w:color="auto"/>
            <w:right w:val="none" w:sz="0" w:space="0" w:color="auto"/>
          </w:divBdr>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 w:id="697199996">
          <w:marLeft w:val="0"/>
          <w:marRight w:val="0"/>
          <w:marTop w:val="0"/>
          <w:marBottom w:val="0"/>
          <w:divBdr>
            <w:top w:val="none" w:sz="0" w:space="0" w:color="auto"/>
            <w:left w:val="none" w:sz="0" w:space="0" w:color="auto"/>
            <w:bottom w:val="none" w:sz="0" w:space="0" w:color="auto"/>
            <w:right w:val="none" w:sz="0" w:space="0" w:color="auto"/>
          </w:divBdr>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 w:id="1785608946">
          <w:marLeft w:val="0"/>
          <w:marRight w:val="0"/>
          <w:marTop w:val="0"/>
          <w:marBottom w:val="0"/>
          <w:divBdr>
            <w:top w:val="none" w:sz="0" w:space="0" w:color="auto"/>
            <w:left w:val="none" w:sz="0" w:space="0" w:color="auto"/>
            <w:bottom w:val="none" w:sz="0" w:space="0" w:color="auto"/>
            <w:right w:val="none" w:sz="0" w:space="0" w:color="auto"/>
          </w:divBdr>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 w:id="266893724">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 w:id="188960493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 w:id="1891070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sthmaandlung.org.uk/saving-your-breath-report?utm_source=The%20King%27s%20Fund%20newsletters%20%28main%20account%29&amp;utm_medium=email&amp;utm_campaign=14129121_NEWSL_HMP_Library%202023-09-26&amp;dm_i=21A8,8EU3L,CKEBDC,YQFG1,1" TargetMode="External"/><Relationship Id="rId26" Type="http://schemas.openxmlformats.org/officeDocument/2006/relationships/hyperlink" Target="https://www.gov.uk/guidance/cost-of-living-payment?utm_medium=email&amp;utm_campaign=govuk-notifications-topic&amp;utm_source=f1ddbd21-71a7-403b-8d4d-58dfa3f8d7ce&amp;utm_content=daily" TargetMode="External"/><Relationship Id="rId39" Type="http://schemas.openxmlformats.org/officeDocument/2006/relationships/hyperlink" Target="https://www.gov.uk/government/publications/covid-19-vaccination-resources-for-children-aged-5-to-11-years?utm_medium=email&amp;utm_campaign=govuk-notifications-topic&amp;utm_source=65770d74-3dfe-47de-a44f-ccb1eb95cfec&amp;utm_content=daily" TargetMode="External"/><Relationship Id="rId21" Type="http://schemas.openxmlformats.org/officeDocument/2006/relationships/hyperlink" Target="https://www.gov.uk/government/publications/flu-leaflet-for-people-with-learning-disability?utm_medium=email&amp;utm_campaign=govuk-notifications-topic&amp;utm_source=88f7c06f-c315-4d8f-89f9-817e95282eb4&amp;utm_content=daily" TargetMode="External"/><Relationship Id="rId34" Type="http://schemas.openxmlformats.org/officeDocument/2006/relationships/hyperlink" Target="https://www.gov.uk/government/publications/covid-19-vaccination-autumn-booster-resources/a-guide-to-the-covid-19-autumn-programme" TargetMode="External"/><Relationship Id="rId42" Type="http://schemas.openxmlformats.org/officeDocument/2006/relationships/hyperlink" Target="https://www.gov.uk/government/publications/the-uk-commission-on-covid-commemorations-final-report?utm_medium=email&amp;utm_campaign=govuk-notifications-topic&amp;utm_source=3d2e90b7-0e0c-4db5-8736-21fd45e5346b&amp;utm_content=daily" TargetMode="External"/><Relationship Id="rId47" Type="http://schemas.openxmlformats.org/officeDocument/2006/relationships/hyperlink" Target="https://www.gov.uk/government/news/tuberculosis-tb-cases-continue-to-rise-in-england-in-2023?utm_medium=email&amp;utm_campaign=govuk-notifications-topic&amp;utm_source=f4994541-696d-4f49-916e-a9cb59e33e22&amp;utm_content=daily"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reengland.org.uk/wp-content/uploads/2023/09/Care-for-Our-Future-Final.pdf?utm_source=The%20King%27s%20Fund%20newsletters%20%28main%20account%29&amp;utm_medium=email&amp;utm_campaign=14124224_NEWSL_HMP_Library%202023-09-22&amp;dm_i=21A8,8EQBK,2NYYES,YPNR0,1" TargetMode="External"/><Relationship Id="rId29" Type="http://schemas.openxmlformats.org/officeDocument/2006/relationships/hyperlink" Target="https://www.gov.uk/government/publications/brucella-canis-information-for-the-public-and-dog-owners?utm_medium=email&amp;utm_campaign=govuk-notifications-topic&amp;utm_source=3478d4ef-74ce-4843-94ad-1a91dc6887a0&amp;utm_content=daily" TargetMode="External"/><Relationship Id="rId11" Type="http://schemas.openxmlformats.org/officeDocument/2006/relationships/image" Target="media/image3.jpeg"/><Relationship Id="rId24" Type="http://schemas.openxmlformats.org/officeDocument/2006/relationships/hyperlink" Target="https://www.gov.uk/government/publications/keep-warm-keep-well-leaflet-gives-advice-on-staying-healthy-in-cold-weather?utm_medium=email&amp;utm_campaign=govuk-notifications-topic&amp;utm_source=b029ea6a-0075-4fe6-8891-b1e77773a79c&amp;utm_content=daily" TargetMode="External"/><Relationship Id="rId32" Type="http://schemas.openxmlformats.org/officeDocument/2006/relationships/hyperlink" Target="https://www.gov.uk/government/publications/regulatory-approval-of-pfizer-biontech-vaccine-for-covid-19?utm_medium=email&amp;utm_campaign=govuk-notifications-topic&amp;utm_source=94443fbe-55e4-4ac4-ba51-712cd54498ad&amp;utm_content=daily" TargetMode="External"/><Relationship Id="rId37" Type="http://schemas.openxmlformats.org/officeDocument/2006/relationships/hyperlink" Target="https://www.gov.uk/government/news/covid-19-variants-identified-in-the-uk-latest-update?utm_medium=email&amp;utm_campaign=govuk-notifications-topic&amp;utm_source=2b23f4ec-baf9-49df-a5fa-6850f551f4bd&amp;utm_content=daily" TargetMode="External"/><Relationship Id="rId40" Type="http://schemas.openxmlformats.org/officeDocument/2006/relationships/hyperlink" Target="https://www.gov.uk/government/publications/covid-19-guidance-for-people-whose-immune-system-means-they-are-at-higher-risk?utm_medium=email&amp;utm_campaign=govuk-notifications-topic&amp;utm_source=e7a08bdf-8b49-4948-819a-b19c17ae5beb&amp;utm_content=daily" TargetMode="External"/><Relationship Id="rId45" Type="http://schemas.openxmlformats.org/officeDocument/2006/relationships/hyperlink" Target="https://www.gov.uk/guidance/childcare-on-domestic-premises?utm_medium=email&amp;utm_campaign=govuk-notifications-topic&amp;utm_source=98769189-ecfa-4f85-bf7f-654572b40983&amp;utm_content=daily"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s://www.gov.uk/government/publications/keeping-children-safe-in-education--2?utm_medium=email&amp;utm_campaign=govuk-notifications-topic&amp;utm_source=f2d95b1f-b002-4a57-bf54-c755aa264251&amp;utm_content=daily" TargetMode="External"/><Relationship Id="rId31" Type="http://schemas.openxmlformats.org/officeDocument/2006/relationships/hyperlink" Target="https://www.gov.uk/government/news/ukhsa-announces-new-uk-based-vaccine-deal?utm_medium=email&amp;utm_campaign=govuk-notifications-topic&amp;utm_source=205a70fd-96f4-45f3-bd90-ab60dcdce6c2&amp;utm_content=daily" TargetMode="External"/><Relationship Id="rId44" Type="http://schemas.openxmlformats.org/officeDocument/2006/relationships/hyperlink" Target="https://www.gov.uk/government/collections/covid-19-vaccination-programme?utm_medium=email&amp;utm_campaign=govuk-notifications-topic&amp;utm_source=ba1b302a-b157-4724-abb4-f153687a7130&amp;utm_content=daily"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ussex.ics.nhs.uk/wp-content/uploads/2021/02/240673-Care-Booklet-Final.pdf" TargetMode="External"/><Relationship Id="rId14" Type="http://schemas.openxmlformats.org/officeDocument/2006/relationships/hyperlink" Target="https://kingsfundmail.org.uk/21A8-8ECCR-CKEBDC-592NOW-1/c.aspx" TargetMode="External"/><Relationship Id="rId22" Type="http://schemas.openxmlformats.org/officeDocument/2006/relationships/hyperlink" Target="https://www.gov.uk/government/news/annual-childrens-flu-vaccination-programme-gets-underway?utm_medium=email&amp;utm_campaign=govuk-notifications-topic&amp;utm_source=320ca70a-46e3-42f4-aaf7-340010e1f592&amp;utm_content=daily" TargetMode="External"/><Relationship Id="rId27" Type="http://schemas.openxmlformats.org/officeDocument/2006/relationships/hyperlink" Target="https://www.gov.uk/government/publications/shingles-vaccination-why-you-are-being-asked-to-wait?utm_medium=email&amp;utm_campaign=govuk-notifications-topic&amp;utm_source=66ffd5cc-3fdb-4d85-a544-c88811c10248&amp;utm_content=daily" TargetMode="External"/><Relationship Id="rId30" Type="http://schemas.openxmlformats.org/officeDocument/2006/relationships/hyperlink" Target="https://www.gov.uk/government/news/ukhsa-launches-new-infectious-disease-data-dashboard?utm_medium=email&amp;utm_campaign=govuk-notifications-topic&amp;utm_source=280f906e-9681-4944-a96b-076dd9967680&amp;utm_content=daily" TargetMode="External"/><Relationship Id="rId35" Type="http://schemas.openxmlformats.org/officeDocument/2006/relationships/hyperlink" Target="https://www.gov.uk/government/news/mhra-approves-pfizerbiontechs-adapted-covid-19-vaccine-comirnaty-that-targets-omicron-xbb15?utm_medium=email&amp;utm_campaign=govuk-notifications-topic&amp;utm_source=a12b9ffb-a87c-450a-b559-f5fc855d97a1&amp;utm_content=daily" TargetMode="External"/><Relationship Id="rId43" Type="http://schemas.openxmlformats.org/officeDocument/2006/relationships/hyperlink" Target="https://www.gov.uk/government/news/commission-recommends-how-covid-pandemic-should-be-remembered-across-the-uk?utm_medium=email&amp;utm_campaign=govuk-notifications-topic&amp;utm_source=31752f2a-600a-4a3f-b6b6-fea5aede259c&amp;utm_content=daily" TargetMode="External"/><Relationship Id="rId48" Type="http://schemas.openxmlformats.org/officeDocument/2006/relationships/hyperlink" Target="https://www.gov.uk/government/statistics/national-flu-and-covid-19-surveillance-reports-2023-to-2024-season?utm_medium=email&amp;utm_campaign=govuk-notifications-topic&amp;utm_source=bac10560-06aa-486f-a094-8c771a94195b&amp;utm_content=daily#full-publication-update-history"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theaa.com/driving-advice/seasonal/autumn" TargetMode="External"/><Relationship Id="rId17" Type="http://schemas.openxmlformats.org/officeDocument/2006/relationships/hyperlink" Target="https://www.kingsfund.org.uk/blog/2023/08/future-community-pharmacy-four-key-ingredients-success?utm_source=The%20King%27s%20Fund%20newsletters%20%28main%20account%29&amp;utm_medium=email&amp;utm_campaign=14079681_NEWSL_ICSH_2023-09-13&amp;dm_i=21A8,8DRY9,2NYYES,YKJYJ,1" TargetMode="External"/><Relationship Id="rId25" Type="http://schemas.openxmlformats.org/officeDocument/2006/relationships/hyperlink" Target="https://www.gov.uk/government/publications/personal-independence-payment-statistics-background-and-methodology?utm_medium=email&amp;utm_campaign=govuk-notifications-topic&amp;utm_source=b26ba5f8-6a3d-4530-a674-40507c57cd06&amp;utm_content=daily" TargetMode="External"/><Relationship Id="rId33" Type="http://schemas.openxmlformats.org/officeDocument/2006/relationships/hyperlink" Target="https://www.gov.uk/government/news/covid-19-variants-identified-in-the-uk-latest-updates?utm_medium=email&amp;utm_campaign=govuk-notifications-topic&amp;utm_source=c0503f50-8762-4c90-87cf-66c0dbc7b308&amp;utm_content=daily" TargetMode="External"/><Relationship Id="rId38" Type="http://schemas.openxmlformats.org/officeDocument/2006/relationships/hyperlink" Target="https://www.gov.uk/government/collections/covid-19-vaccination-programme?utm_medium=email&amp;utm_campaign=govuk-notifications-topic&amp;utm_source=e37679ad-1c85-4a24-8b6c-036899db0d5b&amp;utm_content=daily" TargetMode="External"/><Relationship Id="rId46" Type="http://schemas.openxmlformats.org/officeDocument/2006/relationships/hyperlink" Target="https://www.gov.uk/government/collections/annual-flu-programme?utm_medium=email&amp;utm_campaign=govuk-notifications-topic&amp;utm_source=40a4c1d7-9665-4a94-8183-94b8776e5c91&amp;utm_content=daily" TargetMode="External"/><Relationship Id="rId20" Type="http://schemas.openxmlformats.org/officeDocument/2006/relationships/hyperlink" Target="https://www.gov.uk/government/publications/easy-read-childhood-nasal-flu-leaflet?utm_medium=email&amp;utm_campaign=govuk-notifications-topic&amp;utm_source=c3feeca3-3a57-4ca2-b6b3-56fe8e035202&amp;utm_content=daily" TargetMode="External"/><Relationship Id="rId41" Type="http://schemas.openxmlformats.org/officeDocument/2006/relationships/hyperlink" Target="https://www.gov.uk/government/news/mhra-approves-modernas-adapted-covid-19-vaccine-spikevax-that-targets-omicron-xbb15?utm_medium=email&amp;utm_campaign=govuk-notifications-topic&amp;utm_source=331229b1-15f7-4b61-b4f5-3069d7f9bc8a&amp;utm_content=daily"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watch.co.uk/sites/healthwatch.co.uk/files/20230807%20NHS75%20polling%20findings%20%281%29_0.pdf?utm_source=The%20King%27s%20Fund%20newsletters%20%28main%20account%29&amp;utm_medium=email&amp;utm_campaign=14106123_NEWSL_HMP_Library%202023-09-12&amp;dm_i=21A8,8ECCR,CKEBDC,YO2PR,1" TargetMode="External"/><Relationship Id="rId23" Type="http://schemas.openxmlformats.org/officeDocument/2006/relationships/hyperlink" Target="https://www.gov.uk/government/publications/flu-vaccination-who-should-have-it-this-winter-and-why?utm_medium=email&amp;utm_campaign=govuk-notifications-topic&amp;utm_source=4ebfc4f4-3fda-44a9-8366-ed371b14b366&amp;utm_content=daily" TargetMode="External"/><Relationship Id="rId28" Type="http://schemas.openxmlformats.org/officeDocument/2006/relationships/hyperlink" Target="https://www.gov.uk/guidance/domestic-abuse-how-to-get-help?utm_medium=email&amp;utm_campaign=govuk-notifications-topic&amp;utm_source=eaae71a2-3fd9-40f3-aa46-83f76825179f&amp;utm_content=daily" TargetMode="External"/><Relationship Id="rId36" Type="http://schemas.openxmlformats.org/officeDocument/2006/relationships/hyperlink" Target="https://www.gov.uk/government/publications/air-pollution-link-with-covid-19-infection-and-adverse-outcomes?utm_medium=email&amp;utm_campaign=govuk-notifications-topic&amp;utm_source=db6112c4-4886-4e29-bef7-37e551e0880a&amp;utm_content=daily"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Guiver</dc:creator>
  <cp:lastModifiedBy>Debbie Walter</cp:lastModifiedBy>
  <cp:revision>10</cp:revision>
  <cp:lastPrinted>2020-11-23T10:53:00Z</cp:lastPrinted>
  <dcterms:created xsi:type="dcterms:W3CDTF">2023-09-20T10:36:00Z</dcterms:created>
  <dcterms:modified xsi:type="dcterms:W3CDTF">2023-10-02T07:57:00Z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